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481" w:rsidRPr="000A43EA" w:rsidRDefault="00347481" w:rsidP="000A43EA">
      <w:pPr>
        <w:pStyle w:val="Heading1"/>
      </w:pPr>
      <w:bookmarkStart w:id="0" w:name="_Toc272843741"/>
      <w:bookmarkStart w:id="1" w:name="_Toc272843940"/>
      <w:bookmarkStart w:id="2" w:name="ToRtemplate"/>
      <w:r w:rsidRPr="000A43EA">
        <w:t>Terms of Reference</w:t>
      </w:r>
      <w:bookmarkEnd w:id="0"/>
      <w:bookmarkEnd w:id="1"/>
    </w:p>
    <w:p w:rsidR="00347481" w:rsidRPr="000A43EA" w:rsidRDefault="000474B9" w:rsidP="000474B9">
      <w:pPr>
        <w:pStyle w:val="Heading2"/>
      </w:pPr>
      <w:bookmarkStart w:id="3" w:name="_Toc272843742"/>
      <w:bookmarkStart w:id="4" w:name="_Toc272843941"/>
      <w:bookmarkEnd w:id="2"/>
      <w:proofErr w:type="spellStart"/>
      <w:r>
        <w:t>Transboundary</w:t>
      </w:r>
      <w:proofErr w:type="spellEnd"/>
      <w:r>
        <w:t xml:space="preserve"> Resources Assessment Committee (TRAC</w:t>
      </w:r>
      <w:proofErr w:type="gramStart"/>
      <w:r>
        <w:t>)</w:t>
      </w:r>
      <w:proofErr w:type="gramEnd"/>
      <w:r>
        <w:br/>
      </w:r>
      <w:r>
        <w:t xml:space="preserve">Assessment of Eastern Georges Bank Cod, Haddock and Georges </w:t>
      </w:r>
      <w:r>
        <w:br/>
      </w:r>
      <w:r>
        <w:t>Bank Yellowtail</w:t>
      </w:r>
      <w:bookmarkEnd w:id="3"/>
      <w:bookmarkEnd w:id="4"/>
    </w:p>
    <w:p w:rsidR="00347481" w:rsidRPr="000A43EA" w:rsidRDefault="000474B9" w:rsidP="000A43EA">
      <w:pPr>
        <w:pStyle w:val="BodyText"/>
        <w:rPr>
          <w:b/>
        </w:rPr>
      </w:pPr>
      <w:r>
        <w:rPr>
          <w:b/>
        </w:rPr>
        <w:t>July 7-9, 2015</w:t>
      </w:r>
      <w:r w:rsidR="00C52BFA" w:rsidRPr="000A43EA">
        <w:rPr>
          <w:b/>
        </w:rPr>
        <w:br/>
      </w:r>
      <w:r>
        <w:rPr>
          <w:b/>
        </w:rPr>
        <w:t>St. Andrews, New Brunswick</w:t>
      </w:r>
      <w:r>
        <w:rPr>
          <w:b/>
        </w:rPr>
        <w:br/>
        <w:t>Cana</w:t>
      </w:r>
      <w:bookmarkStart w:id="5" w:name="_GoBack"/>
      <w:bookmarkEnd w:id="5"/>
      <w:r>
        <w:rPr>
          <w:b/>
        </w:rPr>
        <w:t>da</w:t>
      </w:r>
    </w:p>
    <w:p w:rsidR="00347481" w:rsidRPr="00EE33AE" w:rsidRDefault="00347481" w:rsidP="000A43EA">
      <w:pPr>
        <w:pStyle w:val="BodyText"/>
      </w:pPr>
      <w:r w:rsidRPr="00EE33AE">
        <w:t>Chairperson</w:t>
      </w:r>
      <w:r w:rsidR="000474B9">
        <w:t>s</w:t>
      </w:r>
      <w:r w:rsidRPr="00EE33AE">
        <w:t>:</w:t>
      </w:r>
      <w:r w:rsidR="000474B9">
        <w:t xml:space="preserve">  Liz Brooks (U.S.) and Kristian Curran (Canada)</w:t>
      </w:r>
    </w:p>
    <w:p w:rsidR="00347481" w:rsidRPr="000A43EA" w:rsidRDefault="00347481" w:rsidP="000A43EA">
      <w:pPr>
        <w:pStyle w:val="Heading4"/>
      </w:pPr>
      <w:r w:rsidRPr="000A43EA">
        <w:t>Objectives</w:t>
      </w:r>
    </w:p>
    <w:p w:rsidR="000474B9" w:rsidRDefault="000474B9" w:rsidP="000474B9">
      <w:pPr>
        <w:pStyle w:val="BodyText"/>
      </w:pPr>
      <w:r>
        <w:t xml:space="preserve">The TRAC annually obtains requests for harvest advice on </w:t>
      </w:r>
      <w:proofErr w:type="spellStart"/>
      <w:r>
        <w:t>transboundary</w:t>
      </w:r>
      <w:proofErr w:type="spellEnd"/>
      <w:r>
        <w:t xml:space="preserve"> resources from the </w:t>
      </w:r>
      <w:proofErr w:type="spellStart"/>
      <w:r>
        <w:t>Transboundary</w:t>
      </w:r>
      <w:proofErr w:type="spellEnd"/>
      <w:r>
        <w:t xml:space="preserve"> Management Guidance Committee (TMGC).</w:t>
      </w:r>
    </w:p>
    <w:p w:rsidR="000474B9" w:rsidRDefault="000474B9" w:rsidP="000474B9">
      <w:pPr>
        <w:pStyle w:val="BodyText"/>
      </w:pPr>
      <w:r>
        <w:t>For the following resources: Eastern Georges Bank Cod, Eastern Georges Bank Haddock, and Georges Bank Yellowtail Flounder:</w:t>
      </w:r>
    </w:p>
    <w:p w:rsidR="000474B9" w:rsidRDefault="000474B9" w:rsidP="000474B9">
      <w:pPr>
        <w:pStyle w:val="ListBullet"/>
      </w:pPr>
      <w:r>
        <w:t xml:space="preserve">Apply the benchmark assessments (VPA for cod and haddock and empirical approach for yellowtail) to report on the status of the stocks, updating results for the latest information from fisheries, including discard estimates and research surveys, and characterize the uncertainty of estimates. </w:t>
      </w:r>
    </w:p>
    <w:p w:rsidR="000474B9" w:rsidRDefault="000474B9" w:rsidP="000474B9">
      <w:pPr>
        <w:pStyle w:val="ListBullet"/>
      </w:pPr>
      <w:r>
        <w:t>Describe any adjustments to benchmark assessment models applied during the TRAC including impacts on advice given to TMGC.</w:t>
      </w:r>
    </w:p>
    <w:p w:rsidR="000474B9" w:rsidRDefault="000474B9" w:rsidP="000474B9">
      <w:pPr>
        <w:pStyle w:val="ListBullet"/>
      </w:pPr>
      <w:r>
        <w:t xml:space="preserve">Evaluate and quantify, if possible, scientific uncertainty of the assessment output (stock status determination and catch projection), discussing current practices of characterization and alternative methods of evaluation. </w:t>
      </w:r>
    </w:p>
    <w:p w:rsidR="000474B9" w:rsidRDefault="000474B9" w:rsidP="000474B9">
      <w:pPr>
        <w:pStyle w:val="ListBullet"/>
      </w:pPr>
      <w:r>
        <w:t xml:space="preserve">Provide sensitivity analyses to account for retrospective bias on stock biomass and fishing mortality estimates for cod and haddock, if appropriate. </w:t>
      </w:r>
    </w:p>
    <w:p w:rsidR="000474B9" w:rsidRDefault="000474B9" w:rsidP="000474B9">
      <w:pPr>
        <w:pStyle w:val="ListBullet"/>
      </w:pPr>
      <w:r>
        <w:t xml:space="preserve">For a range of total catch values in 2016 and 2017, estimate the risk that the respective fishing mortality rate would exceed </w:t>
      </w:r>
      <w:proofErr w:type="spellStart"/>
      <w:r>
        <w:t>F</w:t>
      </w:r>
      <w:r w:rsidRPr="000474B9">
        <w:rPr>
          <w:vertAlign w:val="subscript"/>
        </w:rPr>
        <w:t>ref</w:t>
      </w:r>
      <w:proofErr w:type="spellEnd"/>
      <w:r>
        <w:rPr>
          <w:vertAlign w:val="subscript"/>
        </w:rPr>
        <w:t xml:space="preserve"> </w:t>
      </w:r>
      <w:r>
        <w:t>=</w:t>
      </w:r>
      <w:r>
        <w:t xml:space="preserve"> </w:t>
      </w:r>
      <w:r>
        <w:t>0.26 for haddock and F</w:t>
      </w:r>
      <w:r>
        <w:t xml:space="preserve"> </w:t>
      </w:r>
      <w:r>
        <w:t>=</w:t>
      </w:r>
      <w:r>
        <w:t xml:space="preserve"> </w:t>
      </w:r>
      <w:r>
        <w:t xml:space="preserve">0.11 for cod. Include a table showing the 2016 and 2017 catches corresponding to low (25%), neutral (50%), and high (75%) probability that the F would exceed </w:t>
      </w:r>
      <w:proofErr w:type="spellStart"/>
      <w:r>
        <w:t>F</w:t>
      </w:r>
      <w:r w:rsidRPr="000474B9">
        <w:rPr>
          <w:vertAlign w:val="subscript"/>
        </w:rPr>
        <w:t>ref</w:t>
      </w:r>
      <w:proofErr w:type="spellEnd"/>
      <w:r>
        <w:t xml:space="preserve"> =</w:t>
      </w:r>
      <w:r>
        <w:t xml:space="preserve"> </w:t>
      </w:r>
      <w:r>
        <w:t>0.26 for haddock and F</w:t>
      </w:r>
      <w:r>
        <w:t xml:space="preserve"> </w:t>
      </w:r>
      <w:r>
        <w:t>=</w:t>
      </w:r>
      <w:r>
        <w:t xml:space="preserve"> </w:t>
      </w:r>
      <w:r>
        <w:t>0.11 for cod.</w:t>
      </w:r>
    </w:p>
    <w:p w:rsidR="000474B9" w:rsidRDefault="000474B9" w:rsidP="000474B9">
      <w:pPr>
        <w:pStyle w:val="ListBullet"/>
      </w:pPr>
      <w:r>
        <w:t>For a range of total catch values in 2016 and 2017, estimate the risk that the biomass at the beginning of 2017 and 2018 would not achieve a 0%, 10% or 20% increase compared to the beginning of 2016 and 2017 for cod and haddock.</w:t>
      </w:r>
    </w:p>
    <w:p w:rsidR="000474B9" w:rsidRDefault="000474B9" w:rsidP="000474B9">
      <w:pPr>
        <w:pStyle w:val="ListBullet"/>
      </w:pPr>
      <w:r>
        <w:t>For yellowtail flounder, provide catch advice for 2016 based on the empirical approach for a range of exploitation rates and, if appropriate, any other approach (e.g., constant quota) that includes catch advice for 2016 and 2017.  Catch advice based on the empirical approach should consider information on survey catchability, if available.</w:t>
      </w:r>
    </w:p>
    <w:p w:rsidR="000474B9" w:rsidRDefault="000474B9" w:rsidP="000474B9">
      <w:pPr>
        <w:pStyle w:val="ListBullet"/>
      </w:pPr>
      <w:r>
        <w:t>Review the biomass distribution relative to the U.S./Canada boundary, updating results with the 2014 survey information, and apply the allocation shares formula.</w:t>
      </w:r>
    </w:p>
    <w:p w:rsidR="000474B9" w:rsidRDefault="000474B9" w:rsidP="000474B9">
      <w:pPr>
        <w:pStyle w:val="ListBullet"/>
      </w:pPr>
      <w:r>
        <w:t xml:space="preserve">For yellowtail flounder, develop a range of harvest control rules for determining the effectiveness of potential harvest strategies (i.e., constant quota or constant exploitation rate) and initiate an exploration of Management Strategy Evaluation </w:t>
      </w:r>
    </w:p>
    <w:p w:rsidR="000474B9" w:rsidRDefault="000474B9" w:rsidP="000474B9">
      <w:pPr>
        <w:pStyle w:val="ListBullet"/>
      </w:pPr>
      <w:r>
        <w:t xml:space="preserve">Draft terms of reference for the 2016 TRAC assessment of </w:t>
      </w:r>
      <w:r>
        <w:t>E</w:t>
      </w:r>
      <w:r>
        <w:t xml:space="preserve">astern Georges Bank Atlantic Cod, </w:t>
      </w:r>
      <w:r>
        <w:t>E</w:t>
      </w:r>
      <w:r>
        <w:t xml:space="preserve">astern Georges Bank Haddock and Georges Bank Yellowtail Flounder. </w:t>
      </w:r>
    </w:p>
    <w:p w:rsidR="000474B9" w:rsidRDefault="000474B9" w:rsidP="000474B9">
      <w:pPr>
        <w:pStyle w:val="ListBullet"/>
      </w:pPr>
      <w:r>
        <w:t>Other matters.</w:t>
      </w:r>
    </w:p>
    <w:p w:rsidR="00347481" w:rsidRPr="000A43EA" w:rsidRDefault="008B63D6" w:rsidP="000A43EA">
      <w:pPr>
        <w:pStyle w:val="Heading4"/>
      </w:pPr>
      <w:r w:rsidRPr="000A43EA">
        <w:t xml:space="preserve">Expected </w:t>
      </w:r>
      <w:r w:rsidR="002521FE" w:rsidRPr="000A43EA">
        <w:t>Publications</w:t>
      </w:r>
    </w:p>
    <w:p w:rsidR="000474B9" w:rsidRDefault="000474B9" w:rsidP="000474B9">
      <w:pPr>
        <w:pStyle w:val="ListBullet"/>
      </w:pPr>
      <w:r w:rsidRPr="000474B9">
        <w:rPr>
          <w:b/>
        </w:rPr>
        <w:t xml:space="preserve">TRAC </w:t>
      </w:r>
      <w:proofErr w:type="spellStart"/>
      <w:r w:rsidRPr="000474B9">
        <w:rPr>
          <w:b/>
        </w:rPr>
        <w:t>Transboundary</w:t>
      </w:r>
      <w:proofErr w:type="spellEnd"/>
      <w:r w:rsidRPr="000474B9">
        <w:rPr>
          <w:b/>
        </w:rPr>
        <w:t xml:space="preserve"> Status Reports</w:t>
      </w:r>
      <w:r>
        <w:t xml:space="preserve"> for the </w:t>
      </w:r>
      <w:r>
        <w:t>E</w:t>
      </w:r>
      <w:r>
        <w:t>astern Georges Bank Atlantic cod and Haddock, and Georges Bank Yellowtail Flounder management units.</w:t>
      </w:r>
    </w:p>
    <w:p w:rsidR="000474B9" w:rsidRDefault="000474B9" w:rsidP="000474B9">
      <w:pPr>
        <w:pStyle w:val="ListBullet"/>
      </w:pPr>
      <w:r w:rsidRPr="000474B9">
        <w:rPr>
          <w:b/>
        </w:rPr>
        <w:t>TRAC Reference Documents</w:t>
      </w:r>
      <w:r>
        <w:t xml:space="preserve"> for </w:t>
      </w:r>
      <w:r>
        <w:t>E</w:t>
      </w:r>
      <w:r>
        <w:t xml:space="preserve">astern Georges Bank Atlantic Cod and Haddock, Georges Bank </w:t>
      </w:r>
      <w:r>
        <w:t>Y</w:t>
      </w:r>
      <w:r>
        <w:t xml:space="preserve">ellowtail </w:t>
      </w:r>
      <w:r>
        <w:t>F</w:t>
      </w:r>
      <w:r>
        <w:t>lounder management units, and the allocation shares.</w:t>
      </w:r>
    </w:p>
    <w:p w:rsidR="00BB6233" w:rsidRDefault="000474B9" w:rsidP="000474B9">
      <w:pPr>
        <w:pStyle w:val="ListBullet"/>
      </w:pPr>
      <w:r w:rsidRPr="000474B9">
        <w:rPr>
          <w:b/>
        </w:rPr>
        <w:t>TRAC Proceedings</w:t>
      </w:r>
      <w:r>
        <w:t xml:space="preserve"> of meeting discussion.</w:t>
      </w:r>
    </w:p>
    <w:p w:rsidR="00347481" w:rsidRPr="0020196F" w:rsidRDefault="00347481" w:rsidP="0020196F">
      <w:pPr>
        <w:pStyle w:val="Heading4"/>
        <w:rPr>
          <w:rFonts w:ascii="Verdana" w:hAnsi="Verdana"/>
          <w:szCs w:val="24"/>
        </w:rPr>
      </w:pPr>
      <w:r w:rsidRPr="0020196F">
        <w:rPr>
          <w:rFonts w:ascii="Verdana" w:hAnsi="Verdana"/>
          <w:szCs w:val="24"/>
        </w:rPr>
        <w:t>Participation</w:t>
      </w:r>
    </w:p>
    <w:p w:rsidR="000474B9" w:rsidRDefault="000474B9" w:rsidP="000474B9">
      <w:pPr>
        <w:pStyle w:val="ListBullet"/>
      </w:pPr>
      <w:r>
        <w:t>DFO Maritimes scientists and managers</w:t>
      </w:r>
    </w:p>
    <w:p w:rsidR="000474B9" w:rsidRDefault="000474B9" w:rsidP="000474B9">
      <w:pPr>
        <w:pStyle w:val="ListBullet"/>
      </w:pPr>
      <w:r>
        <w:t>NMFS Northeast Region scientists and managers</w:t>
      </w:r>
    </w:p>
    <w:p w:rsidR="000474B9" w:rsidRDefault="000474B9" w:rsidP="000474B9">
      <w:pPr>
        <w:pStyle w:val="ListBullet"/>
      </w:pPr>
      <w:r>
        <w:t>Canadian and U.S. fishing industry</w:t>
      </w:r>
    </w:p>
    <w:p w:rsidR="000474B9" w:rsidRDefault="000474B9" w:rsidP="000474B9">
      <w:pPr>
        <w:pStyle w:val="ListBullet"/>
      </w:pPr>
      <w:r>
        <w:t xml:space="preserve">U.S. State and Canadian Provincial (NB and NS) representatives </w:t>
      </w:r>
    </w:p>
    <w:p w:rsidR="000474B9" w:rsidRDefault="000474B9" w:rsidP="000474B9">
      <w:pPr>
        <w:pStyle w:val="ListBullet"/>
      </w:pPr>
      <w:r>
        <w:t>NEFMC representatives</w:t>
      </w:r>
    </w:p>
    <w:p w:rsidR="002521FE" w:rsidRPr="001802E9" w:rsidRDefault="000474B9" w:rsidP="000A43EA">
      <w:pPr>
        <w:pStyle w:val="ListBullet"/>
      </w:pPr>
      <w:r>
        <w:t>Scientific and Statistical Committee (SSC) representatives</w:t>
      </w:r>
    </w:p>
    <w:sectPr w:rsidR="002521FE" w:rsidRPr="001802E9" w:rsidSect="0020196F">
      <w:pgSz w:w="12240" w:h="15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A8AE07E"/>
    <w:lvl w:ilvl="0">
      <w:start w:val="1"/>
      <w:numFmt w:val="decimal"/>
      <w:lvlText w:val="%1."/>
      <w:lvlJc w:val="left"/>
      <w:pPr>
        <w:tabs>
          <w:tab w:val="num" w:pos="1492"/>
        </w:tabs>
        <w:ind w:left="1492" w:hanging="360"/>
      </w:pPr>
    </w:lvl>
  </w:abstractNum>
  <w:abstractNum w:abstractNumId="1">
    <w:nsid w:val="FFFFFF7D"/>
    <w:multiLevelType w:val="singleLevel"/>
    <w:tmpl w:val="DD82787C"/>
    <w:lvl w:ilvl="0">
      <w:start w:val="1"/>
      <w:numFmt w:val="decimal"/>
      <w:lvlText w:val="%1."/>
      <w:lvlJc w:val="left"/>
      <w:pPr>
        <w:tabs>
          <w:tab w:val="num" w:pos="1209"/>
        </w:tabs>
        <w:ind w:left="1209" w:hanging="360"/>
      </w:pPr>
    </w:lvl>
  </w:abstractNum>
  <w:abstractNum w:abstractNumId="2">
    <w:nsid w:val="FFFFFF7E"/>
    <w:multiLevelType w:val="singleLevel"/>
    <w:tmpl w:val="B94C463C"/>
    <w:lvl w:ilvl="0">
      <w:start w:val="1"/>
      <w:numFmt w:val="decimal"/>
      <w:lvlText w:val="%1."/>
      <w:lvlJc w:val="left"/>
      <w:pPr>
        <w:tabs>
          <w:tab w:val="num" w:pos="926"/>
        </w:tabs>
        <w:ind w:left="926" w:hanging="360"/>
      </w:pPr>
    </w:lvl>
  </w:abstractNum>
  <w:abstractNum w:abstractNumId="3">
    <w:nsid w:val="FFFFFF7F"/>
    <w:multiLevelType w:val="singleLevel"/>
    <w:tmpl w:val="4036D05A"/>
    <w:lvl w:ilvl="0">
      <w:start w:val="1"/>
      <w:numFmt w:val="decimal"/>
      <w:lvlText w:val="%1."/>
      <w:lvlJc w:val="left"/>
      <w:pPr>
        <w:tabs>
          <w:tab w:val="num" w:pos="643"/>
        </w:tabs>
        <w:ind w:left="643" w:hanging="360"/>
      </w:pPr>
    </w:lvl>
  </w:abstractNum>
  <w:abstractNum w:abstractNumId="4">
    <w:nsid w:val="FFFFFF80"/>
    <w:multiLevelType w:val="singleLevel"/>
    <w:tmpl w:val="ED28966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8CAACA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572CE9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A8078A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D2245160"/>
    <w:lvl w:ilvl="0">
      <w:start w:val="1"/>
      <w:numFmt w:val="decimal"/>
      <w:lvlText w:val="%1."/>
      <w:lvlJc w:val="left"/>
      <w:pPr>
        <w:tabs>
          <w:tab w:val="num" w:pos="360"/>
        </w:tabs>
        <w:ind w:left="360" w:hanging="360"/>
      </w:pPr>
    </w:lvl>
  </w:abstractNum>
  <w:abstractNum w:abstractNumId="9">
    <w:nsid w:val="FFFFFF89"/>
    <w:multiLevelType w:val="singleLevel"/>
    <w:tmpl w:val="46D862F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69120D"/>
    <w:multiLevelType w:val="hybridMultilevel"/>
    <w:tmpl w:val="51A6D7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29927475"/>
    <w:multiLevelType w:val="hybridMultilevel"/>
    <w:tmpl w:val="FF80658E"/>
    <w:lvl w:ilvl="0" w:tplc="10090005">
      <w:start w:val="1"/>
      <w:numFmt w:val="bullet"/>
      <w:lvlText w:val=""/>
      <w:lvlJc w:val="left"/>
      <w:pPr>
        <w:tabs>
          <w:tab w:val="num" w:pos="360"/>
        </w:tabs>
        <w:ind w:left="360" w:hanging="360"/>
      </w:pPr>
      <w:rPr>
        <w:rFonts w:ascii="Wingdings" w:hAnsi="Wingdings"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2">
    <w:nsid w:val="29C118C8"/>
    <w:multiLevelType w:val="hybridMultilevel"/>
    <w:tmpl w:val="EA6A91AE"/>
    <w:lvl w:ilvl="0" w:tplc="10090005">
      <w:start w:val="1"/>
      <w:numFmt w:val="bullet"/>
      <w:lvlText w:val=""/>
      <w:lvlJc w:val="left"/>
      <w:pPr>
        <w:tabs>
          <w:tab w:val="num" w:pos="360"/>
        </w:tabs>
        <w:ind w:left="360" w:hanging="360"/>
      </w:pPr>
      <w:rPr>
        <w:rFonts w:ascii="Wingdings" w:hAnsi="Wingdings"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3">
    <w:nsid w:val="7190025E"/>
    <w:multiLevelType w:val="hybridMultilevel"/>
    <w:tmpl w:val="D90EA032"/>
    <w:lvl w:ilvl="0" w:tplc="10090005">
      <w:start w:val="1"/>
      <w:numFmt w:val="bullet"/>
      <w:lvlText w:val=""/>
      <w:lvlJc w:val="left"/>
      <w:pPr>
        <w:tabs>
          <w:tab w:val="num" w:pos="720"/>
        </w:tabs>
        <w:ind w:left="72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77E673B1"/>
    <w:multiLevelType w:val="hybridMultilevel"/>
    <w:tmpl w:val="47D65D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394"/>
    <w:rsid w:val="000028CF"/>
    <w:rsid w:val="00046C14"/>
    <w:rsid w:val="000474B9"/>
    <w:rsid w:val="00097497"/>
    <w:rsid w:val="000A43EA"/>
    <w:rsid w:val="00110A0B"/>
    <w:rsid w:val="001133A5"/>
    <w:rsid w:val="00130E3B"/>
    <w:rsid w:val="00136573"/>
    <w:rsid w:val="00142C0E"/>
    <w:rsid w:val="00176EDA"/>
    <w:rsid w:val="001802E9"/>
    <w:rsid w:val="001922A6"/>
    <w:rsid w:val="00194C81"/>
    <w:rsid w:val="001959C3"/>
    <w:rsid w:val="001A024F"/>
    <w:rsid w:val="001C0123"/>
    <w:rsid w:val="001E54D0"/>
    <w:rsid w:val="00200534"/>
    <w:rsid w:val="0020196F"/>
    <w:rsid w:val="002019DE"/>
    <w:rsid w:val="00203558"/>
    <w:rsid w:val="00225ADF"/>
    <w:rsid w:val="002521FE"/>
    <w:rsid w:val="00277BCE"/>
    <w:rsid w:val="00281637"/>
    <w:rsid w:val="002A23B1"/>
    <w:rsid w:val="002B2979"/>
    <w:rsid w:val="002B29CB"/>
    <w:rsid w:val="002C1BB4"/>
    <w:rsid w:val="002C4520"/>
    <w:rsid w:val="00327F5A"/>
    <w:rsid w:val="00347481"/>
    <w:rsid w:val="00365A99"/>
    <w:rsid w:val="00387679"/>
    <w:rsid w:val="003D24A1"/>
    <w:rsid w:val="003E4827"/>
    <w:rsid w:val="003F3D72"/>
    <w:rsid w:val="00426532"/>
    <w:rsid w:val="004A3CB9"/>
    <w:rsid w:val="004E6820"/>
    <w:rsid w:val="004F4CEC"/>
    <w:rsid w:val="00511F6C"/>
    <w:rsid w:val="00521F4C"/>
    <w:rsid w:val="00545878"/>
    <w:rsid w:val="005C782D"/>
    <w:rsid w:val="005F729E"/>
    <w:rsid w:val="00622DF9"/>
    <w:rsid w:val="0066095A"/>
    <w:rsid w:val="00677C55"/>
    <w:rsid w:val="00683DB6"/>
    <w:rsid w:val="006F510B"/>
    <w:rsid w:val="006F7B5E"/>
    <w:rsid w:val="00726164"/>
    <w:rsid w:val="00751373"/>
    <w:rsid w:val="00793066"/>
    <w:rsid w:val="007A5907"/>
    <w:rsid w:val="00831E6A"/>
    <w:rsid w:val="0084108D"/>
    <w:rsid w:val="008B63D6"/>
    <w:rsid w:val="008C17B4"/>
    <w:rsid w:val="008D7345"/>
    <w:rsid w:val="00913B50"/>
    <w:rsid w:val="009316F7"/>
    <w:rsid w:val="00947280"/>
    <w:rsid w:val="00982E22"/>
    <w:rsid w:val="009C5CFD"/>
    <w:rsid w:val="009E46E6"/>
    <w:rsid w:val="00AB6969"/>
    <w:rsid w:val="00AF0367"/>
    <w:rsid w:val="00B44DAD"/>
    <w:rsid w:val="00B97805"/>
    <w:rsid w:val="00BB5798"/>
    <w:rsid w:val="00BB6233"/>
    <w:rsid w:val="00BE0E29"/>
    <w:rsid w:val="00BF5EAA"/>
    <w:rsid w:val="00C3550C"/>
    <w:rsid w:val="00C41A9F"/>
    <w:rsid w:val="00C429FB"/>
    <w:rsid w:val="00C467A6"/>
    <w:rsid w:val="00C52BFA"/>
    <w:rsid w:val="00C56394"/>
    <w:rsid w:val="00C85F59"/>
    <w:rsid w:val="00D029EF"/>
    <w:rsid w:val="00D23862"/>
    <w:rsid w:val="00D278D4"/>
    <w:rsid w:val="00D66C77"/>
    <w:rsid w:val="00D675DB"/>
    <w:rsid w:val="00D72D1A"/>
    <w:rsid w:val="00D850FB"/>
    <w:rsid w:val="00DD1D5C"/>
    <w:rsid w:val="00E27949"/>
    <w:rsid w:val="00EB49DC"/>
    <w:rsid w:val="00EC3EFC"/>
    <w:rsid w:val="00EE33AE"/>
    <w:rsid w:val="00EF299F"/>
    <w:rsid w:val="00F24800"/>
    <w:rsid w:val="00F31847"/>
    <w:rsid w:val="00F721D3"/>
    <w:rsid w:val="00FD51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0A43EA"/>
    <w:rPr>
      <w:sz w:val="24"/>
      <w:szCs w:val="24"/>
    </w:rPr>
  </w:style>
  <w:style w:type="paragraph" w:styleId="Heading1">
    <w:name w:val="heading 1"/>
    <w:basedOn w:val="Normal"/>
    <w:next w:val="Normal"/>
    <w:qFormat/>
    <w:rsid w:val="000474B9"/>
    <w:pPr>
      <w:keepNext/>
      <w:spacing w:before="240" w:after="60"/>
      <w:outlineLvl w:val="0"/>
    </w:pPr>
    <w:rPr>
      <w:rFonts w:ascii="Arial" w:hAnsi="Arial" w:cs="Arial"/>
      <w:b/>
      <w:bCs/>
      <w:kern w:val="32"/>
      <w:sz w:val="36"/>
      <w:szCs w:val="32"/>
    </w:rPr>
  </w:style>
  <w:style w:type="paragraph" w:styleId="Heading2">
    <w:name w:val="heading 2"/>
    <w:basedOn w:val="Normal"/>
    <w:next w:val="Normal"/>
    <w:qFormat/>
    <w:rsid w:val="000474B9"/>
    <w:pPr>
      <w:keepNext/>
      <w:spacing w:before="240" w:after="60"/>
      <w:outlineLvl w:val="1"/>
    </w:pPr>
    <w:rPr>
      <w:rFonts w:ascii="Arial" w:hAnsi="Arial" w:cs="Arial"/>
      <w:b/>
      <w:bCs/>
      <w:iCs/>
      <w:sz w:val="32"/>
      <w:szCs w:val="28"/>
    </w:rPr>
  </w:style>
  <w:style w:type="paragraph" w:styleId="Heading3">
    <w:name w:val="heading 3"/>
    <w:basedOn w:val="Normal"/>
    <w:next w:val="Normal"/>
    <w:qFormat/>
    <w:rsid w:val="000474B9"/>
    <w:pPr>
      <w:keepNext/>
      <w:spacing w:before="240" w:after="60"/>
      <w:outlineLvl w:val="2"/>
    </w:pPr>
    <w:rPr>
      <w:rFonts w:ascii="Arial" w:hAnsi="Arial" w:cs="Arial"/>
      <w:b/>
      <w:bCs/>
      <w:sz w:val="26"/>
      <w:szCs w:val="26"/>
    </w:rPr>
  </w:style>
  <w:style w:type="paragraph" w:styleId="Heading4">
    <w:name w:val="heading 4"/>
    <w:basedOn w:val="Normal"/>
    <w:next w:val="Normal"/>
    <w:qFormat/>
    <w:rsid w:val="000474B9"/>
    <w:pPr>
      <w:keepNext/>
      <w:spacing w:before="240" w:after="60"/>
      <w:outlineLvl w:val="3"/>
    </w:pPr>
    <w:rPr>
      <w:rFonts w:ascii="Arial" w:hAnsi="Arial"/>
      <w:b/>
      <w:bCs/>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F24800"/>
    <w:rPr>
      <w:color w:val="003366"/>
      <w:u w:val="single"/>
    </w:rPr>
  </w:style>
  <w:style w:type="paragraph" w:styleId="NormalWeb">
    <w:name w:val="Normal (Web)"/>
    <w:basedOn w:val="Normal"/>
    <w:rsid w:val="00F24800"/>
    <w:pPr>
      <w:spacing w:before="100" w:beforeAutospacing="1" w:after="100" w:afterAutospacing="1"/>
    </w:pPr>
    <w:rPr>
      <w:color w:val="000000"/>
    </w:rPr>
  </w:style>
  <w:style w:type="character" w:styleId="FollowedHyperlink">
    <w:name w:val="FollowedHyperlink"/>
    <w:rsid w:val="00F24800"/>
    <w:rPr>
      <w:color w:val="606420"/>
      <w:u w:val="single"/>
    </w:rPr>
  </w:style>
  <w:style w:type="paragraph" w:customStyle="1" w:styleId="align-center">
    <w:name w:val="align-center"/>
    <w:basedOn w:val="Normal"/>
    <w:rsid w:val="00EC3EFC"/>
    <w:pPr>
      <w:spacing w:before="100" w:beforeAutospacing="1" w:after="100" w:afterAutospacing="1"/>
    </w:pPr>
    <w:rPr>
      <w:rFonts w:ascii="Verdana" w:hAnsi="Verdana"/>
    </w:rPr>
  </w:style>
  <w:style w:type="character" w:styleId="Strong">
    <w:name w:val="Strong"/>
    <w:rsid w:val="00EC3EFC"/>
    <w:rPr>
      <w:b/>
      <w:bCs/>
    </w:rPr>
  </w:style>
  <w:style w:type="table" w:styleId="TableGrid">
    <w:name w:val="Table Grid"/>
    <w:basedOn w:val="TableNormal"/>
    <w:rsid w:val="00C35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194C81"/>
    <w:pPr>
      <w:tabs>
        <w:tab w:val="right" w:leader="dot" w:pos="8630"/>
      </w:tabs>
    </w:pPr>
  </w:style>
  <w:style w:type="paragraph" w:styleId="TOC2">
    <w:name w:val="toc 2"/>
    <w:basedOn w:val="Normal"/>
    <w:next w:val="Normal"/>
    <w:autoRedefine/>
    <w:semiHidden/>
    <w:rsid w:val="00387679"/>
    <w:pPr>
      <w:ind w:left="240"/>
    </w:pPr>
  </w:style>
  <w:style w:type="paragraph" w:styleId="TOC3">
    <w:name w:val="toc 3"/>
    <w:basedOn w:val="Normal"/>
    <w:next w:val="Normal"/>
    <w:autoRedefine/>
    <w:semiHidden/>
    <w:rsid w:val="00387679"/>
    <w:pPr>
      <w:ind w:left="480"/>
    </w:pPr>
  </w:style>
  <w:style w:type="paragraph" w:styleId="BalloonText">
    <w:name w:val="Balloon Text"/>
    <w:basedOn w:val="Normal"/>
    <w:semiHidden/>
    <w:rsid w:val="0066095A"/>
    <w:rPr>
      <w:rFonts w:ascii="Tahoma" w:hAnsi="Tahoma" w:cs="Tahoma"/>
      <w:sz w:val="16"/>
      <w:szCs w:val="16"/>
    </w:rPr>
  </w:style>
  <w:style w:type="character" w:styleId="CommentReference">
    <w:name w:val="annotation reference"/>
    <w:semiHidden/>
    <w:rsid w:val="00BB6233"/>
    <w:rPr>
      <w:sz w:val="16"/>
      <w:szCs w:val="16"/>
    </w:rPr>
  </w:style>
  <w:style w:type="paragraph" w:styleId="CommentText">
    <w:name w:val="annotation text"/>
    <w:basedOn w:val="Normal"/>
    <w:semiHidden/>
    <w:rsid w:val="00BB6233"/>
    <w:rPr>
      <w:sz w:val="20"/>
      <w:szCs w:val="20"/>
    </w:rPr>
  </w:style>
  <w:style w:type="paragraph" w:styleId="CommentSubject">
    <w:name w:val="annotation subject"/>
    <w:basedOn w:val="CommentText"/>
    <w:next w:val="CommentText"/>
    <w:semiHidden/>
    <w:rsid w:val="00BB6233"/>
    <w:rPr>
      <w:b/>
      <w:bCs/>
    </w:rPr>
  </w:style>
  <w:style w:type="paragraph" w:styleId="BodyText">
    <w:name w:val="Body Text"/>
    <w:basedOn w:val="Normal"/>
    <w:link w:val="BodyTextChar"/>
    <w:uiPriority w:val="99"/>
    <w:unhideWhenUsed/>
    <w:rsid w:val="000A43EA"/>
    <w:pPr>
      <w:spacing w:before="120" w:after="120"/>
    </w:pPr>
    <w:rPr>
      <w:rFonts w:ascii="Arial" w:hAnsi="Arial"/>
      <w:sz w:val="22"/>
    </w:rPr>
  </w:style>
  <w:style w:type="character" w:customStyle="1" w:styleId="BodyTextChar">
    <w:name w:val="Body Text Char"/>
    <w:link w:val="BodyText"/>
    <w:uiPriority w:val="99"/>
    <w:rsid w:val="000A43EA"/>
    <w:rPr>
      <w:rFonts w:ascii="Arial" w:hAnsi="Arial"/>
      <w:sz w:val="22"/>
      <w:szCs w:val="24"/>
    </w:rPr>
  </w:style>
  <w:style w:type="paragraph" w:styleId="ListBullet">
    <w:name w:val="List Bullet"/>
    <w:basedOn w:val="Normal"/>
    <w:uiPriority w:val="99"/>
    <w:unhideWhenUsed/>
    <w:qFormat/>
    <w:rsid w:val="000474B9"/>
    <w:pPr>
      <w:numPr>
        <w:numId w:val="16"/>
      </w:numPr>
      <w:contextualSpacing/>
    </w:pPr>
    <w:rPr>
      <w:rFonts w:ascii="Arial" w:hAnsi="Arial"/>
      <w:sz w:val="22"/>
    </w:rPr>
  </w:style>
  <w:style w:type="paragraph" w:customStyle="1" w:styleId="Citation">
    <w:name w:val="Citation"/>
    <w:basedOn w:val="BodyText"/>
    <w:qFormat/>
    <w:rsid w:val="000474B9"/>
    <w:pPr>
      <w:keepLines/>
      <w:spacing w:after="0"/>
      <w:ind w:left="720" w:hanging="720"/>
    </w:pPr>
  </w:style>
  <w:style w:type="paragraph" w:styleId="ListBullet2">
    <w:name w:val="List Bullet 2"/>
    <w:basedOn w:val="Normal"/>
    <w:uiPriority w:val="99"/>
    <w:unhideWhenUsed/>
    <w:rsid w:val="000474B9"/>
    <w:pPr>
      <w:numPr>
        <w:numId w:val="5"/>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0A43EA"/>
    <w:rPr>
      <w:sz w:val="24"/>
      <w:szCs w:val="24"/>
    </w:rPr>
  </w:style>
  <w:style w:type="paragraph" w:styleId="Heading1">
    <w:name w:val="heading 1"/>
    <w:basedOn w:val="Normal"/>
    <w:next w:val="Normal"/>
    <w:qFormat/>
    <w:rsid w:val="000474B9"/>
    <w:pPr>
      <w:keepNext/>
      <w:spacing w:before="240" w:after="60"/>
      <w:outlineLvl w:val="0"/>
    </w:pPr>
    <w:rPr>
      <w:rFonts w:ascii="Arial" w:hAnsi="Arial" w:cs="Arial"/>
      <w:b/>
      <w:bCs/>
      <w:kern w:val="32"/>
      <w:sz w:val="36"/>
      <w:szCs w:val="32"/>
    </w:rPr>
  </w:style>
  <w:style w:type="paragraph" w:styleId="Heading2">
    <w:name w:val="heading 2"/>
    <w:basedOn w:val="Normal"/>
    <w:next w:val="Normal"/>
    <w:qFormat/>
    <w:rsid w:val="000474B9"/>
    <w:pPr>
      <w:keepNext/>
      <w:spacing w:before="240" w:after="60"/>
      <w:outlineLvl w:val="1"/>
    </w:pPr>
    <w:rPr>
      <w:rFonts w:ascii="Arial" w:hAnsi="Arial" w:cs="Arial"/>
      <w:b/>
      <w:bCs/>
      <w:iCs/>
      <w:sz w:val="32"/>
      <w:szCs w:val="28"/>
    </w:rPr>
  </w:style>
  <w:style w:type="paragraph" w:styleId="Heading3">
    <w:name w:val="heading 3"/>
    <w:basedOn w:val="Normal"/>
    <w:next w:val="Normal"/>
    <w:qFormat/>
    <w:rsid w:val="000474B9"/>
    <w:pPr>
      <w:keepNext/>
      <w:spacing w:before="240" w:after="60"/>
      <w:outlineLvl w:val="2"/>
    </w:pPr>
    <w:rPr>
      <w:rFonts w:ascii="Arial" w:hAnsi="Arial" w:cs="Arial"/>
      <w:b/>
      <w:bCs/>
      <w:sz w:val="26"/>
      <w:szCs w:val="26"/>
    </w:rPr>
  </w:style>
  <w:style w:type="paragraph" w:styleId="Heading4">
    <w:name w:val="heading 4"/>
    <w:basedOn w:val="Normal"/>
    <w:next w:val="Normal"/>
    <w:qFormat/>
    <w:rsid w:val="000474B9"/>
    <w:pPr>
      <w:keepNext/>
      <w:spacing w:before="240" w:after="60"/>
      <w:outlineLvl w:val="3"/>
    </w:pPr>
    <w:rPr>
      <w:rFonts w:ascii="Arial" w:hAnsi="Arial"/>
      <w:b/>
      <w:bCs/>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F24800"/>
    <w:rPr>
      <w:color w:val="003366"/>
      <w:u w:val="single"/>
    </w:rPr>
  </w:style>
  <w:style w:type="paragraph" w:styleId="NormalWeb">
    <w:name w:val="Normal (Web)"/>
    <w:basedOn w:val="Normal"/>
    <w:rsid w:val="00F24800"/>
    <w:pPr>
      <w:spacing w:before="100" w:beforeAutospacing="1" w:after="100" w:afterAutospacing="1"/>
    </w:pPr>
    <w:rPr>
      <w:color w:val="000000"/>
    </w:rPr>
  </w:style>
  <w:style w:type="character" w:styleId="FollowedHyperlink">
    <w:name w:val="FollowedHyperlink"/>
    <w:rsid w:val="00F24800"/>
    <w:rPr>
      <w:color w:val="606420"/>
      <w:u w:val="single"/>
    </w:rPr>
  </w:style>
  <w:style w:type="paragraph" w:customStyle="1" w:styleId="align-center">
    <w:name w:val="align-center"/>
    <w:basedOn w:val="Normal"/>
    <w:rsid w:val="00EC3EFC"/>
    <w:pPr>
      <w:spacing w:before="100" w:beforeAutospacing="1" w:after="100" w:afterAutospacing="1"/>
    </w:pPr>
    <w:rPr>
      <w:rFonts w:ascii="Verdana" w:hAnsi="Verdana"/>
    </w:rPr>
  </w:style>
  <w:style w:type="character" w:styleId="Strong">
    <w:name w:val="Strong"/>
    <w:rsid w:val="00EC3EFC"/>
    <w:rPr>
      <w:b/>
      <w:bCs/>
    </w:rPr>
  </w:style>
  <w:style w:type="table" w:styleId="TableGrid">
    <w:name w:val="Table Grid"/>
    <w:basedOn w:val="TableNormal"/>
    <w:rsid w:val="00C35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194C81"/>
    <w:pPr>
      <w:tabs>
        <w:tab w:val="right" w:leader="dot" w:pos="8630"/>
      </w:tabs>
    </w:pPr>
  </w:style>
  <w:style w:type="paragraph" w:styleId="TOC2">
    <w:name w:val="toc 2"/>
    <w:basedOn w:val="Normal"/>
    <w:next w:val="Normal"/>
    <w:autoRedefine/>
    <w:semiHidden/>
    <w:rsid w:val="00387679"/>
    <w:pPr>
      <w:ind w:left="240"/>
    </w:pPr>
  </w:style>
  <w:style w:type="paragraph" w:styleId="TOC3">
    <w:name w:val="toc 3"/>
    <w:basedOn w:val="Normal"/>
    <w:next w:val="Normal"/>
    <w:autoRedefine/>
    <w:semiHidden/>
    <w:rsid w:val="00387679"/>
    <w:pPr>
      <w:ind w:left="480"/>
    </w:pPr>
  </w:style>
  <w:style w:type="paragraph" w:styleId="BalloonText">
    <w:name w:val="Balloon Text"/>
    <w:basedOn w:val="Normal"/>
    <w:semiHidden/>
    <w:rsid w:val="0066095A"/>
    <w:rPr>
      <w:rFonts w:ascii="Tahoma" w:hAnsi="Tahoma" w:cs="Tahoma"/>
      <w:sz w:val="16"/>
      <w:szCs w:val="16"/>
    </w:rPr>
  </w:style>
  <w:style w:type="character" w:styleId="CommentReference">
    <w:name w:val="annotation reference"/>
    <w:semiHidden/>
    <w:rsid w:val="00BB6233"/>
    <w:rPr>
      <w:sz w:val="16"/>
      <w:szCs w:val="16"/>
    </w:rPr>
  </w:style>
  <w:style w:type="paragraph" w:styleId="CommentText">
    <w:name w:val="annotation text"/>
    <w:basedOn w:val="Normal"/>
    <w:semiHidden/>
    <w:rsid w:val="00BB6233"/>
    <w:rPr>
      <w:sz w:val="20"/>
      <w:szCs w:val="20"/>
    </w:rPr>
  </w:style>
  <w:style w:type="paragraph" w:styleId="CommentSubject">
    <w:name w:val="annotation subject"/>
    <w:basedOn w:val="CommentText"/>
    <w:next w:val="CommentText"/>
    <w:semiHidden/>
    <w:rsid w:val="00BB6233"/>
    <w:rPr>
      <w:b/>
      <w:bCs/>
    </w:rPr>
  </w:style>
  <w:style w:type="paragraph" w:styleId="BodyText">
    <w:name w:val="Body Text"/>
    <w:basedOn w:val="Normal"/>
    <w:link w:val="BodyTextChar"/>
    <w:uiPriority w:val="99"/>
    <w:unhideWhenUsed/>
    <w:rsid w:val="000A43EA"/>
    <w:pPr>
      <w:spacing w:before="120" w:after="120"/>
    </w:pPr>
    <w:rPr>
      <w:rFonts w:ascii="Arial" w:hAnsi="Arial"/>
      <w:sz w:val="22"/>
    </w:rPr>
  </w:style>
  <w:style w:type="character" w:customStyle="1" w:styleId="BodyTextChar">
    <w:name w:val="Body Text Char"/>
    <w:link w:val="BodyText"/>
    <w:uiPriority w:val="99"/>
    <w:rsid w:val="000A43EA"/>
    <w:rPr>
      <w:rFonts w:ascii="Arial" w:hAnsi="Arial"/>
      <w:sz w:val="22"/>
      <w:szCs w:val="24"/>
    </w:rPr>
  </w:style>
  <w:style w:type="paragraph" w:styleId="ListBullet">
    <w:name w:val="List Bullet"/>
    <w:basedOn w:val="Normal"/>
    <w:uiPriority w:val="99"/>
    <w:unhideWhenUsed/>
    <w:qFormat/>
    <w:rsid w:val="000474B9"/>
    <w:pPr>
      <w:numPr>
        <w:numId w:val="16"/>
      </w:numPr>
      <w:contextualSpacing/>
    </w:pPr>
    <w:rPr>
      <w:rFonts w:ascii="Arial" w:hAnsi="Arial"/>
      <w:sz w:val="22"/>
    </w:rPr>
  </w:style>
  <w:style w:type="paragraph" w:customStyle="1" w:styleId="Citation">
    <w:name w:val="Citation"/>
    <w:basedOn w:val="BodyText"/>
    <w:qFormat/>
    <w:rsid w:val="000474B9"/>
    <w:pPr>
      <w:keepLines/>
      <w:spacing w:after="0"/>
      <w:ind w:left="720" w:hanging="720"/>
    </w:pPr>
  </w:style>
  <w:style w:type="paragraph" w:styleId="ListBullet2">
    <w:name w:val="List Bullet 2"/>
    <w:basedOn w:val="Normal"/>
    <w:uiPriority w:val="99"/>
    <w:unhideWhenUsed/>
    <w:rsid w:val="000474B9"/>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594068">
      <w:bodyDiv w:val="1"/>
      <w:marLeft w:val="0"/>
      <w:marRight w:val="0"/>
      <w:marTop w:val="0"/>
      <w:marBottom w:val="0"/>
      <w:divBdr>
        <w:top w:val="none" w:sz="0" w:space="0" w:color="auto"/>
        <w:left w:val="none" w:sz="0" w:space="0" w:color="auto"/>
        <w:bottom w:val="none" w:sz="0" w:space="0" w:color="auto"/>
        <w:right w:val="none" w:sz="0" w:space="0" w:color="auto"/>
      </w:divBdr>
      <w:divsChild>
        <w:div w:id="947392935">
          <w:marLeft w:val="0"/>
          <w:marRight w:val="0"/>
          <w:marTop w:val="0"/>
          <w:marBottom w:val="0"/>
          <w:divBdr>
            <w:top w:val="none" w:sz="0" w:space="0" w:color="auto"/>
            <w:left w:val="none" w:sz="0" w:space="0" w:color="auto"/>
            <w:bottom w:val="none" w:sz="0" w:space="0" w:color="auto"/>
            <w:right w:val="none" w:sz="0" w:space="0" w:color="auto"/>
          </w:divBdr>
          <w:divsChild>
            <w:div w:id="2021856319">
              <w:marLeft w:val="0"/>
              <w:marRight w:val="0"/>
              <w:marTop w:val="0"/>
              <w:marBottom w:val="0"/>
              <w:divBdr>
                <w:top w:val="none" w:sz="0" w:space="0" w:color="auto"/>
                <w:left w:val="none" w:sz="0" w:space="0" w:color="auto"/>
                <w:bottom w:val="none" w:sz="0" w:space="0" w:color="auto"/>
                <w:right w:val="none" w:sz="0" w:space="0" w:color="auto"/>
              </w:divBdr>
              <w:divsChild>
                <w:div w:id="1451241181">
                  <w:marLeft w:val="0"/>
                  <w:marRight w:val="0"/>
                  <w:marTop w:val="0"/>
                  <w:marBottom w:val="0"/>
                  <w:divBdr>
                    <w:top w:val="none" w:sz="0" w:space="0" w:color="auto"/>
                    <w:left w:val="none" w:sz="0" w:space="0" w:color="auto"/>
                    <w:bottom w:val="none" w:sz="0" w:space="0" w:color="auto"/>
                    <w:right w:val="none" w:sz="0" w:space="0" w:color="auto"/>
                  </w:divBdr>
                  <w:divsChild>
                    <w:div w:id="676929740">
                      <w:marLeft w:val="0"/>
                      <w:marRight w:val="0"/>
                      <w:marTop w:val="0"/>
                      <w:marBottom w:val="0"/>
                      <w:divBdr>
                        <w:top w:val="none" w:sz="0" w:space="0" w:color="auto"/>
                        <w:left w:val="none" w:sz="0" w:space="0" w:color="auto"/>
                        <w:bottom w:val="none" w:sz="0" w:space="0" w:color="auto"/>
                        <w:right w:val="none" w:sz="0" w:space="0" w:color="auto"/>
                      </w:divBdr>
                      <w:divsChild>
                        <w:div w:id="7064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Science Advisory Process on</vt:lpstr>
    </vt:vector>
  </TitlesOfParts>
  <Company>DFO</Company>
  <LinksUpToDate>false</LinksUpToDate>
  <CharactersWithSpaces>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Advisory Process on</dc:title>
  <dc:creator>RONDEAUI</dc:creator>
  <cp:lastModifiedBy>DFO-MPO</cp:lastModifiedBy>
  <cp:revision>2</cp:revision>
  <cp:lastPrinted>2012-02-07T17:55:00Z</cp:lastPrinted>
  <dcterms:created xsi:type="dcterms:W3CDTF">2015-05-12T19:24:00Z</dcterms:created>
  <dcterms:modified xsi:type="dcterms:W3CDTF">2015-05-12T19:24:00Z</dcterms:modified>
</cp:coreProperties>
</file>