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0665" w14:textId="04582941" w:rsidR="00D21269" w:rsidRPr="00681119" w:rsidRDefault="00D21269" w:rsidP="00D21269">
      <w:pPr>
        <w:rPr>
          <w:rFonts w:ascii="Times New Roman" w:hAnsi="Times New Roman" w:cs="Times New Roman"/>
        </w:rPr>
      </w:pPr>
      <w:r>
        <w:rPr>
          <w:rFonts w:ascii="Times New Roman" w:hAnsi="Times New Roman"/>
        </w:rPr>
        <w:t xml:space="preserve">DATE : </w:t>
      </w:r>
      <w:r>
        <w:rPr>
          <w:rFonts w:ascii="Times New Roman" w:hAnsi="Times New Roman"/>
        </w:rPr>
        <w:tab/>
        <w:t>29</w:t>
      </w:r>
      <w:r w:rsidR="00E46B27">
        <w:rPr>
          <w:rFonts w:ascii="Times New Roman" w:hAnsi="Times New Roman"/>
        </w:rPr>
        <w:t> </w:t>
      </w:r>
      <w:r>
        <w:rPr>
          <w:rFonts w:ascii="Times New Roman" w:hAnsi="Times New Roman"/>
        </w:rPr>
        <w:t>juin</w:t>
      </w:r>
      <w:r w:rsidR="00E46B27">
        <w:rPr>
          <w:rFonts w:ascii="Times New Roman" w:hAnsi="Times New Roman"/>
        </w:rPr>
        <w:t> </w:t>
      </w:r>
      <w:r>
        <w:rPr>
          <w:rFonts w:ascii="Times New Roman" w:hAnsi="Times New Roman"/>
        </w:rPr>
        <w:t>2022</w:t>
      </w:r>
    </w:p>
    <w:p w14:paraId="43D30990" w14:textId="77777777" w:rsidR="00D21269" w:rsidRPr="00681119" w:rsidRDefault="00D21269" w:rsidP="00D21269">
      <w:pPr>
        <w:rPr>
          <w:rFonts w:ascii="Times New Roman" w:hAnsi="Times New Roman" w:cs="Times New Roman"/>
        </w:rPr>
      </w:pPr>
      <w:r>
        <w:rPr>
          <w:rFonts w:ascii="Times New Roman" w:hAnsi="Times New Roman"/>
        </w:rPr>
        <w:t xml:space="preserve">NOTE : </w:t>
      </w:r>
      <w:r>
        <w:rPr>
          <w:rFonts w:ascii="Times New Roman" w:hAnsi="Times New Roman"/>
        </w:rPr>
        <w:tab/>
        <w:t>Pour distribution</w:t>
      </w:r>
    </w:p>
    <w:p w14:paraId="1222ADFC" w14:textId="332E3332" w:rsidR="00D21269" w:rsidRPr="00681119" w:rsidRDefault="00D21269" w:rsidP="00D21269">
      <w:pPr>
        <w:spacing w:after="0"/>
        <w:rPr>
          <w:rFonts w:ascii="Times New Roman" w:hAnsi="Times New Roman" w:cs="Times New Roman"/>
        </w:rPr>
      </w:pPr>
      <w:r>
        <w:rPr>
          <w:rFonts w:ascii="Times New Roman" w:hAnsi="Times New Roman"/>
        </w:rPr>
        <w:t xml:space="preserve">DE : </w:t>
      </w:r>
      <w:r>
        <w:rPr>
          <w:rFonts w:ascii="Times New Roman" w:hAnsi="Times New Roman"/>
        </w:rPr>
        <w:tab/>
      </w:r>
      <w:r>
        <w:rPr>
          <w:rFonts w:ascii="Times New Roman" w:hAnsi="Times New Roman"/>
        </w:rPr>
        <w:tab/>
        <w:t>Michael</w:t>
      </w:r>
      <w:r w:rsidR="00E46B27">
        <w:rPr>
          <w:rFonts w:ascii="Times New Roman" w:hAnsi="Times New Roman"/>
        </w:rPr>
        <w:t> </w:t>
      </w:r>
      <w:r>
        <w:rPr>
          <w:rFonts w:ascii="Times New Roman" w:hAnsi="Times New Roman"/>
        </w:rPr>
        <w:t>Pentony</w:t>
      </w:r>
    </w:p>
    <w:p w14:paraId="577959C3" w14:textId="7F925F4F" w:rsidR="00D21269" w:rsidRPr="00681119" w:rsidRDefault="00D21269" w:rsidP="00D21269">
      <w:pPr>
        <w:spacing w:after="0"/>
        <w:rPr>
          <w:rFonts w:ascii="Times New Roman" w:hAnsi="Times New Roman" w:cs="Times New Roman"/>
        </w:rPr>
      </w:pPr>
      <w:r>
        <w:rPr>
          <w:rFonts w:ascii="Times New Roman" w:hAnsi="Times New Roman"/>
        </w:rPr>
        <w:tab/>
      </w:r>
      <w:r>
        <w:rPr>
          <w:rFonts w:ascii="Times New Roman" w:hAnsi="Times New Roman"/>
        </w:rPr>
        <w:tab/>
        <w:t>Administrateur régional, coprésident, États</w:t>
      </w:r>
      <w:r w:rsidR="004D4125">
        <w:rPr>
          <w:rFonts w:ascii="Times New Roman" w:hAnsi="Times New Roman"/>
        </w:rPr>
        <w:noBreakHyphen/>
      </w:r>
      <w:r>
        <w:rPr>
          <w:rFonts w:ascii="Times New Roman" w:hAnsi="Times New Roman"/>
        </w:rPr>
        <w:t>Unis</w:t>
      </w:r>
    </w:p>
    <w:p w14:paraId="6575770A" w14:textId="77777777" w:rsidR="00D21269" w:rsidRPr="00681119" w:rsidRDefault="00D21269" w:rsidP="00D21269">
      <w:pPr>
        <w:rPr>
          <w:rFonts w:ascii="Times New Roman" w:hAnsi="Times New Roman" w:cs="Times New Roman"/>
        </w:rPr>
      </w:pPr>
      <w:r>
        <w:rPr>
          <w:rFonts w:ascii="Times New Roman" w:hAnsi="Times New Roman"/>
        </w:rPr>
        <w:tab/>
      </w:r>
      <w:r>
        <w:rPr>
          <w:rFonts w:ascii="Times New Roman" w:hAnsi="Times New Roman"/>
        </w:rPr>
        <w:tab/>
      </w:r>
    </w:p>
    <w:p w14:paraId="6664955E" w14:textId="1EF39AF5" w:rsidR="00D21269" w:rsidRPr="00681119" w:rsidRDefault="00D21269" w:rsidP="00D21269">
      <w:pPr>
        <w:spacing w:after="0"/>
        <w:rPr>
          <w:rFonts w:ascii="Times New Roman" w:hAnsi="Times New Roman" w:cs="Times New Roman"/>
          <w:noProof/>
        </w:rPr>
      </w:pPr>
      <w:r>
        <w:rPr>
          <w:rFonts w:ascii="Times New Roman" w:hAnsi="Times New Roman"/>
        </w:rPr>
        <w:tab/>
      </w:r>
      <w:r>
        <w:rPr>
          <w:rFonts w:ascii="Times New Roman" w:hAnsi="Times New Roman"/>
        </w:rPr>
        <w:tab/>
      </w:r>
      <w:r>
        <w:rPr>
          <w:rFonts w:ascii="Times New Roman" w:hAnsi="Times New Roman"/>
          <w:noProof/>
        </w:rPr>
        <w:t>Douglas</w:t>
      </w:r>
      <w:r w:rsidR="00E46B27">
        <w:rPr>
          <w:rFonts w:ascii="Times New Roman" w:hAnsi="Times New Roman"/>
          <w:noProof/>
        </w:rPr>
        <w:t> </w:t>
      </w:r>
      <w:r>
        <w:rPr>
          <w:rFonts w:ascii="Times New Roman" w:hAnsi="Times New Roman"/>
          <w:noProof/>
        </w:rPr>
        <w:t>Wentzell</w:t>
      </w:r>
    </w:p>
    <w:p w14:paraId="3BC33614" w14:textId="1437064F" w:rsidR="00D21269" w:rsidRPr="00681119" w:rsidRDefault="00D21269" w:rsidP="00D21269">
      <w:pPr>
        <w:spacing w:after="0"/>
        <w:rPr>
          <w:rFonts w:ascii="Times New Roman" w:hAnsi="Times New Roman" w:cs="Times New Roman"/>
        </w:rPr>
      </w:pPr>
      <w:r>
        <w:rPr>
          <w:rFonts w:ascii="Times New Roman" w:hAnsi="Times New Roman"/>
        </w:rPr>
        <w:tab/>
      </w:r>
      <w:r>
        <w:rPr>
          <w:rFonts w:ascii="Times New Roman" w:hAnsi="Times New Roman"/>
        </w:rPr>
        <w:tab/>
        <w:t>Directeur général régional, coprésident, Canada</w:t>
      </w:r>
    </w:p>
    <w:p w14:paraId="4AFE6B91" w14:textId="77777777" w:rsidR="00D21269" w:rsidRPr="00681119" w:rsidRDefault="00D21269" w:rsidP="00D21269">
      <w:pPr>
        <w:rPr>
          <w:rFonts w:ascii="Times New Roman" w:hAnsi="Times New Roman" w:cs="Times New Roman"/>
        </w:rPr>
      </w:pPr>
    </w:p>
    <w:p w14:paraId="1D716C66" w14:textId="3D3F8DB8" w:rsidR="00D21269" w:rsidRPr="00681119" w:rsidRDefault="00D21269" w:rsidP="00C03815">
      <w:pPr>
        <w:ind w:left="1418" w:hanging="1418"/>
        <w:rPr>
          <w:rFonts w:ascii="Times New Roman" w:hAnsi="Times New Roman" w:cs="Times New Roman"/>
        </w:rPr>
      </w:pPr>
      <w:r>
        <w:rPr>
          <w:rFonts w:ascii="Times New Roman" w:hAnsi="Times New Roman"/>
        </w:rPr>
        <w:t xml:space="preserve">OBJET : </w:t>
      </w:r>
      <w:r w:rsidR="00C03815">
        <w:rPr>
          <w:rFonts w:ascii="Times New Roman" w:hAnsi="Times New Roman"/>
        </w:rPr>
        <w:tab/>
      </w:r>
      <w:r>
        <w:rPr>
          <w:rFonts w:ascii="Times New Roman" w:hAnsi="Times New Roman"/>
        </w:rPr>
        <w:t>Distribution du compte rendu de la réunion du 11</w:t>
      </w:r>
      <w:r w:rsidR="00E46B27">
        <w:rPr>
          <w:rFonts w:ascii="Times New Roman" w:hAnsi="Times New Roman"/>
        </w:rPr>
        <w:t> </w:t>
      </w:r>
      <w:r>
        <w:rPr>
          <w:rFonts w:ascii="Times New Roman" w:hAnsi="Times New Roman"/>
        </w:rPr>
        <w:t>mai</w:t>
      </w:r>
      <w:r w:rsidR="00E46B27">
        <w:rPr>
          <w:rFonts w:ascii="Times New Roman" w:hAnsi="Times New Roman"/>
        </w:rPr>
        <w:t> </w:t>
      </w:r>
      <w:r>
        <w:rPr>
          <w:rFonts w:ascii="Times New Roman" w:hAnsi="Times New Roman"/>
        </w:rPr>
        <w:t>2022 du Comité directeur des ressources</w:t>
      </w:r>
      <w:r w:rsidR="00C03815">
        <w:rPr>
          <w:rFonts w:ascii="Times New Roman" w:hAnsi="Times New Roman"/>
        </w:rPr>
        <w:t xml:space="preserve"> </w:t>
      </w:r>
      <w:r>
        <w:rPr>
          <w:rFonts w:ascii="Times New Roman" w:hAnsi="Times New Roman"/>
        </w:rPr>
        <w:t>halieutiques transfrontalières Canada–États</w:t>
      </w:r>
      <w:r w:rsidR="004D4125">
        <w:rPr>
          <w:rFonts w:ascii="Times New Roman" w:hAnsi="Times New Roman"/>
        </w:rPr>
        <w:noBreakHyphen/>
      </w:r>
      <w:r>
        <w:rPr>
          <w:rFonts w:ascii="Times New Roman" w:hAnsi="Times New Roman"/>
        </w:rPr>
        <w:t>Unis</w:t>
      </w:r>
    </w:p>
    <w:p w14:paraId="23584CEA" w14:textId="072FACFA" w:rsidR="00D21269" w:rsidRPr="00681119" w:rsidRDefault="00D21269" w:rsidP="00D21269">
      <w:pPr>
        <w:rPr>
          <w:rFonts w:ascii="Times New Roman" w:hAnsi="Times New Roman" w:cs="Times New Roman"/>
        </w:rPr>
      </w:pPr>
      <w:r>
        <w:rPr>
          <w:rFonts w:ascii="Times New Roman" w:hAnsi="Times New Roman"/>
        </w:rPr>
        <w:t>Vous trouverez ci</w:t>
      </w:r>
      <w:r w:rsidR="004D4125">
        <w:rPr>
          <w:rFonts w:ascii="Times New Roman" w:hAnsi="Times New Roman"/>
        </w:rPr>
        <w:noBreakHyphen/>
      </w:r>
      <w:r>
        <w:rPr>
          <w:rFonts w:ascii="Times New Roman" w:hAnsi="Times New Roman"/>
        </w:rPr>
        <w:t>joint le compte rendu de la réunion du Comité directeur qui s’est tenue le 11</w:t>
      </w:r>
      <w:r w:rsidR="00E46B27">
        <w:rPr>
          <w:rFonts w:ascii="Times New Roman" w:hAnsi="Times New Roman"/>
        </w:rPr>
        <w:t> </w:t>
      </w:r>
      <w:r>
        <w:rPr>
          <w:rFonts w:ascii="Times New Roman" w:hAnsi="Times New Roman"/>
        </w:rPr>
        <w:t>mai</w:t>
      </w:r>
      <w:r w:rsidR="00E46B27">
        <w:rPr>
          <w:rFonts w:ascii="Times New Roman" w:hAnsi="Times New Roman"/>
        </w:rPr>
        <w:t> </w:t>
      </w:r>
      <w:r>
        <w:rPr>
          <w:rFonts w:ascii="Times New Roman" w:hAnsi="Times New Roman"/>
        </w:rPr>
        <w:t>2022 par vidéoconférence. Si vous avez des questions, veuillez communiquer avec Marianne</w:t>
      </w:r>
      <w:r w:rsidR="00E46B27">
        <w:rPr>
          <w:rFonts w:ascii="Times New Roman" w:hAnsi="Times New Roman"/>
        </w:rPr>
        <w:t> </w:t>
      </w:r>
      <w:r>
        <w:rPr>
          <w:rFonts w:ascii="Times New Roman" w:hAnsi="Times New Roman"/>
        </w:rPr>
        <w:t>Ferguson (978</w:t>
      </w:r>
      <w:r w:rsidR="004D4125">
        <w:rPr>
          <w:rFonts w:ascii="Times New Roman" w:hAnsi="Times New Roman"/>
        </w:rPr>
        <w:noBreakHyphen/>
      </w:r>
      <w:r>
        <w:rPr>
          <w:rFonts w:ascii="Times New Roman" w:hAnsi="Times New Roman"/>
        </w:rPr>
        <w:t>675</w:t>
      </w:r>
      <w:r w:rsidR="004D4125">
        <w:rPr>
          <w:rFonts w:ascii="Times New Roman" w:hAnsi="Times New Roman"/>
        </w:rPr>
        <w:noBreakHyphen/>
      </w:r>
      <w:r>
        <w:rPr>
          <w:rFonts w:ascii="Times New Roman" w:hAnsi="Times New Roman"/>
        </w:rPr>
        <w:t xml:space="preserve">2188) à </w:t>
      </w:r>
      <w:hyperlink r:id="rId8" w:history="1">
        <w:r>
          <w:rPr>
            <w:rFonts w:ascii="Times New Roman" w:hAnsi="Times New Roman"/>
            <w:color w:val="0563C1" w:themeColor="hyperlink"/>
            <w:u w:val="single"/>
          </w:rPr>
          <w:t>Marianne.Ferguson@noaa.gov</w:t>
        </w:r>
      </w:hyperlink>
      <w:r>
        <w:rPr>
          <w:rFonts w:ascii="Times New Roman" w:hAnsi="Times New Roman"/>
        </w:rPr>
        <w:t xml:space="preserve">) ou avec </w:t>
      </w:r>
      <w:r>
        <w:rPr>
          <w:rFonts w:ascii="Times New Roman" w:hAnsi="Times New Roman"/>
          <w:noProof/>
        </w:rPr>
        <w:t>Reide</w:t>
      </w:r>
      <w:r w:rsidR="00833BF1">
        <w:rPr>
          <w:rFonts w:ascii="Times New Roman" w:hAnsi="Times New Roman"/>
          <w:noProof/>
        </w:rPr>
        <w:t> </w:t>
      </w:r>
      <w:r>
        <w:rPr>
          <w:rFonts w:ascii="Times New Roman" w:hAnsi="Times New Roman"/>
          <w:noProof/>
        </w:rPr>
        <w:t>Thomas</w:t>
      </w:r>
      <w:r>
        <w:rPr>
          <w:rFonts w:ascii="Times New Roman" w:hAnsi="Times New Roman"/>
        </w:rPr>
        <w:t xml:space="preserve"> (902</w:t>
      </w:r>
      <w:r w:rsidR="004D4125">
        <w:rPr>
          <w:rFonts w:ascii="Times New Roman" w:hAnsi="Times New Roman"/>
        </w:rPr>
        <w:noBreakHyphen/>
      </w:r>
      <w:r>
        <w:rPr>
          <w:rFonts w:ascii="Times New Roman" w:hAnsi="Times New Roman"/>
        </w:rPr>
        <w:t>237</w:t>
      </w:r>
      <w:r w:rsidR="004D4125">
        <w:rPr>
          <w:rFonts w:ascii="Times New Roman" w:hAnsi="Times New Roman"/>
        </w:rPr>
        <w:noBreakHyphen/>
      </w:r>
      <w:r>
        <w:rPr>
          <w:rFonts w:ascii="Times New Roman" w:hAnsi="Times New Roman"/>
        </w:rPr>
        <w:t xml:space="preserve">9251) à </w:t>
      </w:r>
      <w:hyperlink r:id="rId9" w:history="1">
        <w:r>
          <w:rPr>
            <w:rStyle w:val="Hyperlink"/>
            <w:rFonts w:ascii="Times New Roman" w:hAnsi="Times New Roman"/>
          </w:rPr>
          <w:t>Reide.Thomas@dfo</w:t>
        </w:r>
        <w:r w:rsidR="004D4125">
          <w:rPr>
            <w:rStyle w:val="Hyperlink"/>
            <w:rFonts w:ascii="Times New Roman" w:hAnsi="Times New Roman"/>
          </w:rPr>
          <w:noBreakHyphen/>
        </w:r>
        <w:r>
          <w:rPr>
            <w:rStyle w:val="Hyperlink"/>
            <w:rFonts w:ascii="Times New Roman" w:hAnsi="Times New Roman"/>
          </w:rPr>
          <w:t>mpo.gc.ca</w:t>
        </w:r>
      </w:hyperlink>
      <w:r>
        <w:rPr>
          <w:rFonts w:ascii="Times New Roman" w:hAnsi="Times New Roman"/>
        </w:rPr>
        <w:t>)</w:t>
      </w:r>
      <w:r w:rsidR="003D0CE7">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1DE1" w14:paraId="3C68BBED" w14:textId="77777777" w:rsidTr="00271DE1">
        <w:tc>
          <w:tcPr>
            <w:tcW w:w="4675" w:type="dxa"/>
          </w:tcPr>
          <w:p w14:paraId="35560FBA" w14:textId="780B8030" w:rsidR="00271DE1" w:rsidRDefault="00271DE1" w:rsidP="00271DE1">
            <w:pPr>
              <w:rPr>
                <w:rFonts w:ascii="Times New Roman" w:hAnsi="Times New Roman" w:cs="Times New Roman"/>
                <w:noProof/>
                <w:u w:val="single"/>
              </w:rPr>
            </w:pPr>
            <w:r>
              <w:rPr>
                <w:rFonts w:ascii="Times New Roman" w:hAnsi="Times New Roman"/>
                <w:noProof/>
                <w:u w:val="single"/>
              </w:rPr>
              <w:t>*Distribution pour les États</w:t>
            </w:r>
            <w:r w:rsidR="004D4125">
              <w:rPr>
                <w:rFonts w:ascii="Times New Roman" w:hAnsi="Times New Roman"/>
                <w:noProof/>
                <w:u w:val="single"/>
              </w:rPr>
              <w:noBreakHyphen/>
            </w:r>
            <w:r>
              <w:rPr>
                <w:rFonts w:ascii="Times New Roman" w:hAnsi="Times New Roman"/>
                <w:noProof/>
                <w:u w:val="single"/>
              </w:rPr>
              <w:t>Unis</w:t>
            </w:r>
          </w:p>
          <w:p w14:paraId="6A970EF0" w14:textId="77777777" w:rsidR="00271DE1" w:rsidRPr="00271DE1" w:rsidRDefault="00271DE1" w:rsidP="00271DE1">
            <w:pPr>
              <w:rPr>
                <w:rFonts w:ascii="Times New Roman" w:hAnsi="Times New Roman" w:cs="Times New Roman"/>
                <w:noProof/>
                <w:u w:val="single"/>
              </w:rPr>
            </w:pPr>
          </w:p>
          <w:p w14:paraId="356475B4" w14:textId="469360F4" w:rsidR="00271DE1" w:rsidRPr="00681119" w:rsidRDefault="00271DE1" w:rsidP="00271DE1">
            <w:pPr>
              <w:rPr>
                <w:rFonts w:ascii="Times New Roman" w:hAnsi="Times New Roman" w:cs="Times New Roman"/>
                <w:noProof/>
              </w:rPr>
            </w:pPr>
            <w:r>
              <w:rPr>
                <w:rFonts w:ascii="Times New Roman" w:hAnsi="Times New Roman"/>
                <w:noProof/>
              </w:rPr>
              <w:t>Peter</w:t>
            </w:r>
            <w:r w:rsidR="00E46B27">
              <w:rPr>
                <w:rFonts w:ascii="Times New Roman" w:hAnsi="Times New Roman"/>
                <w:noProof/>
              </w:rPr>
              <w:t> </w:t>
            </w:r>
            <w:r>
              <w:rPr>
                <w:rFonts w:ascii="Times New Roman" w:hAnsi="Times New Roman"/>
                <w:noProof/>
              </w:rPr>
              <w:t>Christopher, National Marine Fisheries</w:t>
            </w:r>
            <w:r w:rsidR="00E46B27">
              <w:rPr>
                <w:rFonts w:ascii="Times New Roman" w:hAnsi="Times New Roman"/>
                <w:noProof/>
              </w:rPr>
              <w:t> </w:t>
            </w:r>
            <w:r>
              <w:rPr>
                <w:rFonts w:ascii="Times New Roman" w:hAnsi="Times New Roman"/>
                <w:noProof/>
              </w:rPr>
              <w:t>Service (NMFS), Comité d’orientation de la gestion des stocks transfrontaliers (COGST)</w:t>
            </w:r>
          </w:p>
          <w:p w14:paraId="6A043D73" w14:textId="2E957D21" w:rsidR="00271DE1" w:rsidRPr="00575145" w:rsidRDefault="00271DE1" w:rsidP="00271DE1">
            <w:pPr>
              <w:rPr>
                <w:rFonts w:ascii="Times New Roman" w:hAnsi="Times New Roman" w:cs="Times New Roman"/>
                <w:noProof/>
                <w:lang w:val="en-US"/>
              </w:rPr>
            </w:pPr>
            <w:r w:rsidRPr="00575145">
              <w:rPr>
                <w:rFonts w:ascii="Times New Roman" w:hAnsi="Times New Roman"/>
                <w:noProof/>
                <w:lang w:val="en-US"/>
              </w:rPr>
              <w:t>Jamie</w:t>
            </w:r>
            <w:r w:rsidR="00302310" w:rsidRPr="00575145">
              <w:rPr>
                <w:rFonts w:ascii="Times New Roman" w:hAnsi="Times New Roman"/>
                <w:noProof/>
                <w:lang w:val="en-US"/>
              </w:rPr>
              <w:t> </w:t>
            </w:r>
            <w:r w:rsidRPr="00575145">
              <w:rPr>
                <w:rFonts w:ascii="Times New Roman" w:hAnsi="Times New Roman"/>
                <w:noProof/>
                <w:lang w:val="en-US"/>
              </w:rPr>
              <w:t>Cournane, New</w:t>
            </w:r>
            <w:r w:rsidR="00302310" w:rsidRPr="00575145">
              <w:rPr>
                <w:rFonts w:ascii="Times New Roman" w:hAnsi="Times New Roman"/>
                <w:noProof/>
                <w:lang w:val="en-US"/>
              </w:rPr>
              <w:t> </w:t>
            </w:r>
            <w:r w:rsidRPr="00575145">
              <w:rPr>
                <w:rFonts w:ascii="Times New Roman" w:hAnsi="Times New Roman"/>
                <w:noProof/>
                <w:lang w:val="en-US"/>
              </w:rPr>
              <w:t>England Fishery Management Council (NEFMC)</w:t>
            </w:r>
          </w:p>
          <w:p w14:paraId="3FB6546C" w14:textId="46F7CB80" w:rsidR="00271DE1" w:rsidRPr="00681119" w:rsidRDefault="00271DE1" w:rsidP="00271DE1">
            <w:pPr>
              <w:rPr>
                <w:rFonts w:ascii="Times New Roman" w:hAnsi="Times New Roman" w:cs="Times New Roman"/>
                <w:noProof/>
              </w:rPr>
            </w:pPr>
            <w:r>
              <w:rPr>
                <w:rFonts w:ascii="Times New Roman" w:hAnsi="Times New Roman"/>
                <w:noProof/>
              </w:rPr>
              <w:t>Libby</w:t>
            </w:r>
            <w:r w:rsidR="00302310">
              <w:rPr>
                <w:rFonts w:ascii="Times New Roman" w:hAnsi="Times New Roman"/>
                <w:noProof/>
              </w:rPr>
              <w:t> </w:t>
            </w:r>
            <w:r>
              <w:rPr>
                <w:rFonts w:ascii="Times New Roman" w:hAnsi="Times New Roman"/>
                <w:noProof/>
              </w:rPr>
              <w:t>Etrie, NEFMC, coprésidente du COGST</w:t>
            </w:r>
          </w:p>
          <w:p w14:paraId="50D17F70" w14:textId="55152961" w:rsidR="00271DE1" w:rsidRPr="00681119" w:rsidRDefault="00271DE1" w:rsidP="00271DE1">
            <w:pPr>
              <w:ind w:left="90" w:hanging="90"/>
              <w:rPr>
                <w:rFonts w:ascii="Times New Roman" w:hAnsi="Times New Roman" w:cs="Times New Roman"/>
                <w:noProof/>
              </w:rPr>
            </w:pPr>
            <w:r>
              <w:rPr>
                <w:rFonts w:ascii="Times New Roman" w:hAnsi="Times New Roman"/>
                <w:noProof/>
              </w:rPr>
              <w:t>Marianne</w:t>
            </w:r>
            <w:r w:rsidR="00302310">
              <w:rPr>
                <w:rFonts w:ascii="Times New Roman" w:hAnsi="Times New Roman"/>
                <w:noProof/>
              </w:rPr>
              <w:t> </w:t>
            </w:r>
            <w:r>
              <w:rPr>
                <w:rFonts w:ascii="Times New Roman" w:hAnsi="Times New Roman"/>
                <w:noProof/>
              </w:rPr>
              <w:t>Ferguson, NMFS, coprésidente du comité d</w:t>
            </w:r>
            <w:r w:rsidR="00C332C7">
              <w:rPr>
                <w:rFonts w:ascii="Times New Roman" w:hAnsi="Times New Roman"/>
                <w:noProof/>
              </w:rPr>
              <w:t>’</w:t>
            </w:r>
            <w:r>
              <w:rPr>
                <w:rFonts w:ascii="Times New Roman" w:hAnsi="Times New Roman"/>
                <w:noProof/>
              </w:rPr>
              <w:t>intégration</w:t>
            </w:r>
          </w:p>
          <w:p w14:paraId="1012BB1D" w14:textId="0BD89370" w:rsidR="00271DE1" w:rsidRPr="00681119" w:rsidRDefault="00271DE1" w:rsidP="00271DE1">
            <w:pPr>
              <w:rPr>
                <w:rFonts w:ascii="Times New Roman" w:hAnsi="Times New Roman" w:cs="Times New Roman"/>
                <w:noProof/>
              </w:rPr>
            </w:pPr>
            <w:r>
              <w:rPr>
                <w:rFonts w:ascii="Times New Roman" w:hAnsi="Times New Roman"/>
                <w:noProof/>
              </w:rPr>
              <w:t>Jean</w:t>
            </w:r>
            <w:r w:rsidR="00302310">
              <w:rPr>
                <w:rFonts w:ascii="Times New Roman" w:hAnsi="Times New Roman"/>
                <w:noProof/>
              </w:rPr>
              <w:t> </w:t>
            </w:r>
            <w:r>
              <w:rPr>
                <w:rFonts w:ascii="Times New Roman" w:hAnsi="Times New Roman"/>
                <w:noProof/>
              </w:rPr>
              <w:t>Higgins, NMFS, coprésidente du Groupe de travail sur les espèces en péril (GTEP)</w:t>
            </w:r>
          </w:p>
          <w:p w14:paraId="39A10FB1" w14:textId="32D21ECB" w:rsidR="00271DE1" w:rsidRPr="00575145" w:rsidRDefault="00271DE1" w:rsidP="00271DE1">
            <w:pPr>
              <w:rPr>
                <w:rFonts w:ascii="Times New Roman" w:hAnsi="Times New Roman" w:cs="Times New Roman"/>
                <w:noProof/>
                <w:lang w:val="en-US"/>
              </w:rPr>
            </w:pPr>
            <w:r w:rsidRPr="00575145">
              <w:rPr>
                <w:rFonts w:ascii="Times New Roman" w:hAnsi="Times New Roman"/>
                <w:noProof/>
                <w:lang w:val="en-US"/>
              </w:rPr>
              <w:t>Victoria</w:t>
            </w:r>
            <w:r w:rsidR="00302310" w:rsidRPr="00575145">
              <w:rPr>
                <w:rFonts w:ascii="Times New Roman" w:hAnsi="Times New Roman"/>
                <w:noProof/>
                <w:lang w:val="en-US"/>
              </w:rPr>
              <w:t> </w:t>
            </w:r>
            <w:r w:rsidRPr="00575145">
              <w:rPr>
                <w:rFonts w:ascii="Times New Roman" w:hAnsi="Times New Roman"/>
                <w:noProof/>
                <w:lang w:val="en-US"/>
              </w:rPr>
              <w:t>Luu, Northeast Fisheries Science Center (NEFSC)</w:t>
            </w:r>
          </w:p>
          <w:p w14:paraId="72E3D011" w14:textId="4F4A2A63" w:rsidR="00271DE1" w:rsidRPr="00681119" w:rsidRDefault="00271DE1" w:rsidP="00271DE1">
            <w:pPr>
              <w:rPr>
                <w:rFonts w:ascii="Times New Roman" w:hAnsi="Times New Roman" w:cs="Times New Roman"/>
                <w:noProof/>
              </w:rPr>
            </w:pPr>
            <w:r>
              <w:rPr>
                <w:rFonts w:ascii="Times New Roman" w:hAnsi="Times New Roman"/>
                <w:noProof/>
              </w:rPr>
              <w:t>Chris</w:t>
            </w:r>
            <w:r w:rsidR="00302310">
              <w:rPr>
                <w:rFonts w:ascii="Times New Roman" w:hAnsi="Times New Roman"/>
                <w:noProof/>
              </w:rPr>
              <w:t> </w:t>
            </w:r>
            <w:r>
              <w:rPr>
                <w:rFonts w:ascii="Times New Roman" w:hAnsi="Times New Roman"/>
                <w:noProof/>
              </w:rPr>
              <w:t>Moore, directeur général du Mid‑Atlantic Fishery Management Council (MAFMC)</w:t>
            </w:r>
          </w:p>
          <w:p w14:paraId="7BBDFA2A" w14:textId="5F93A4FB" w:rsidR="00271DE1" w:rsidRDefault="00271DE1" w:rsidP="00271DE1">
            <w:pPr>
              <w:rPr>
                <w:rFonts w:ascii="Times New Roman" w:eastAsia="Times New Roman" w:hAnsi="Times New Roman" w:cs="Times New Roman"/>
                <w:b/>
                <w:noProof/>
                <w:sz w:val="24"/>
                <w:szCs w:val="24"/>
              </w:rPr>
            </w:pPr>
          </w:p>
        </w:tc>
        <w:tc>
          <w:tcPr>
            <w:tcW w:w="4675" w:type="dxa"/>
          </w:tcPr>
          <w:p w14:paraId="41057152" w14:textId="77777777" w:rsidR="00271DE1" w:rsidRDefault="00271DE1" w:rsidP="00271DE1">
            <w:pPr>
              <w:rPr>
                <w:rFonts w:ascii="Times New Roman" w:hAnsi="Times New Roman" w:cs="Times New Roman"/>
                <w:noProof/>
              </w:rPr>
            </w:pPr>
          </w:p>
          <w:p w14:paraId="463D394D" w14:textId="77777777" w:rsidR="00271DE1" w:rsidRDefault="00271DE1" w:rsidP="00271DE1">
            <w:pPr>
              <w:rPr>
                <w:rFonts w:ascii="Times New Roman" w:hAnsi="Times New Roman" w:cs="Times New Roman"/>
                <w:noProof/>
              </w:rPr>
            </w:pPr>
          </w:p>
          <w:p w14:paraId="49963069" w14:textId="3267076F" w:rsidR="00271DE1" w:rsidRDefault="00271DE1" w:rsidP="00271DE1">
            <w:pPr>
              <w:rPr>
                <w:rFonts w:ascii="Times New Roman" w:hAnsi="Times New Roman" w:cs="Times New Roman"/>
                <w:noProof/>
              </w:rPr>
            </w:pPr>
            <w:r>
              <w:rPr>
                <w:rFonts w:ascii="Times New Roman" w:hAnsi="Times New Roman"/>
                <w:noProof/>
              </w:rPr>
              <w:t>Tom</w:t>
            </w:r>
            <w:r w:rsidR="00E46B27">
              <w:rPr>
                <w:rFonts w:ascii="Times New Roman" w:hAnsi="Times New Roman"/>
                <w:noProof/>
              </w:rPr>
              <w:t> </w:t>
            </w:r>
            <w:r>
              <w:rPr>
                <w:rFonts w:ascii="Times New Roman" w:hAnsi="Times New Roman"/>
                <w:noProof/>
              </w:rPr>
              <w:t>Nies, directeur général du NEFMC</w:t>
            </w:r>
          </w:p>
          <w:p w14:paraId="02AD5C24" w14:textId="6A6B26BF" w:rsidR="00271DE1" w:rsidRPr="00271DE1" w:rsidRDefault="00271DE1" w:rsidP="00271DE1">
            <w:pPr>
              <w:rPr>
                <w:rFonts w:ascii="Times New Roman" w:hAnsi="Times New Roman" w:cs="Times New Roman"/>
                <w:noProof/>
              </w:rPr>
            </w:pPr>
            <w:r>
              <w:rPr>
                <w:rFonts w:ascii="Times New Roman" w:hAnsi="Times New Roman"/>
                <w:noProof/>
              </w:rPr>
              <w:t>John</w:t>
            </w:r>
            <w:r w:rsidR="00302310">
              <w:rPr>
                <w:rFonts w:ascii="Times New Roman" w:hAnsi="Times New Roman"/>
                <w:noProof/>
              </w:rPr>
              <w:t> </w:t>
            </w:r>
            <w:r>
              <w:rPr>
                <w:rFonts w:ascii="Times New Roman" w:hAnsi="Times New Roman"/>
                <w:noProof/>
              </w:rPr>
              <w:t>Pappalardo, NEFMC, COGST</w:t>
            </w:r>
          </w:p>
          <w:p w14:paraId="25478E4E" w14:textId="30DE0004" w:rsidR="00271DE1" w:rsidRPr="00681119" w:rsidRDefault="00271DE1" w:rsidP="00271DE1">
            <w:pPr>
              <w:rPr>
                <w:rFonts w:ascii="Times New Roman" w:hAnsi="Times New Roman" w:cs="Times New Roman"/>
                <w:noProof/>
              </w:rPr>
            </w:pPr>
            <w:r>
              <w:rPr>
                <w:rFonts w:ascii="Times New Roman" w:hAnsi="Times New Roman"/>
                <w:noProof/>
              </w:rPr>
              <w:t>Michael</w:t>
            </w:r>
            <w:r w:rsidR="00E46B27">
              <w:rPr>
                <w:rFonts w:ascii="Times New Roman" w:hAnsi="Times New Roman"/>
                <w:noProof/>
              </w:rPr>
              <w:t> </w:t>
            </w:r>
            <w:r>
              <w:rPr>
                <w:rFonts w:ascii="Times New Roman" w:hAnsi="Times New Roman"/>
                <w:noProof/>
              </w:rPr>
              <w:t>Pentony, NMFS, coprésident, États</w:t>
            </w:r>
            <w:r w:rsidR="004D4125">
              <w:rPr>
                <w:rFonts w:ascii="Times New Roman" w:hAnsi="Times New Roman"/>
                <w:noProof/>
              </w:rPr>
              <w:noBreakHyphen/>
            </w:r>
            <w:r>
              <w:rPr>
                <w:rFonts w:ascii="Times New Roman" w:hAnsi="Times New Roman"/>
                <w:noProof/>
              </w:rPr>
              <w:t>Unis</w:t>
            </w:r>
          </w:p>
          <w:p w14:paraId="452B16A9" w14:textId="061CEB80" w:rsidR="00271DE1" w:rsidRPr="00575145" w:rsidRDefault="00271DE1" w:rsidP="00271DE1">
            <w:pPr>
              <w:rPr>
                <w:rFonts w:ascii="Times New Roman" w:hAnsi="Times New Roman" w:cs="Times New Roman"/>
                <w:noProof/>
                <w:lang w:val="en-US"/>
              </w:rPr>
            </w:pPr>
            <w:r w:rsidRPr="00575145">
              <w:rPr>
                <w:rFonts w:ascii="Times New Roman" w:hAnsi="Times New Roman"/>
                <w:noProof/>
                <w:lang w:val="en-US"/>
              </w:rPr>
              <w:t>Eric</w:t>
            </w:r>
            <w:r w:rsidR="00E46B27" w:rsidRPr="00575145">
              <w:rPr>
                <w:rFonts w:ascii="Times New Roman" w:hAnsi="Times New Roman"/>
                <w:noProof/>
                <w:lang w:val="en-US"/>
              </w:rPr>
              <w:t> </w:t>
            </w:r>
            <w:r w:rsidRPr="00575145">
              <w:rPr>
                <w:rFonts w:ascii="Times New Roman" w:hAnsi="Times New Roman"/>
                <w:noProof/>
                <w:lang w:val="en-US"/>
              </w:rPr>
              <w:t>Reid, NEFMC</w:t>
            </w:r>
          </w:p>
          <w:p w14:paraId="21112072" w14:textId="24C9C80E" w:rsidR="00271DE1" w:rsidRPr="00575145" w:rsidRDefault="00271DE1" w:rsidP="00271DE1">
            <w:pPr>
              <w:rPr>
                <w:rFonts w:ascii="Times New Roman" w:hAnsi="Times New Roman" w:cs="Times New Roman"/>
                <w:noProof/>
                <w:lang w:val="en-US"/>
              </w:rPr>
            </w:pPr>
            <w:r w:rsidRPr="00575145">
              <w:rPr>
                <w:rFonts w:ascii="Times New Roman" w:hAnsi="Times New Roman"/>
                <w:noProof/>
                <w:lang w:val="en-US"/>
              </w:rPr>
              <w:t>Michael</w:t>
            </w:r>
            <w:r w:rsidR="00302310" w:rsidRPr="00575145">
              <w:rPr>
                <w:rFonts w:ascii="Times New Roman" w:hAnsi="Times New Roman"/>
                <w:noProof/>
                <w:lang w:val="en-US"/>
              </w:rPr>
              <w:t> </w:t>
            </w:r>
            <w:r w:rsidRPr="00575145">
              <w:rPr>
                <w:rFonts w:ascii="Times New Roman" w:hAnsi="Times New Roman"/>
                <w:noProof/>
                <w:lang w:val="en-US"/>
              </w:rPr>
              <w:t>Simpkins, NEFSC, COGST</w:t>
            </w:r>
          </w:p>
          <w:p w14:paraId="29168118" w14:textId="3088B035" w:rsidR="00271DE1" w:rsidRPr="00681119" w:rsidRDefault="00271DE1" w:rsidP="00271DE1">
            <w:pPr>
              <w:rPr>
                <w:rFonts w:ascii="Times New Roman" w:hAnsi="Times New Roman" w:cs="Times New Roman"/>
                <w:noProof/>
              </w:rPr>
            </w:pPr>
            <w:r>
              <w:rPr>
                <w:rFonts w:ascii="Times New Roman" w:hAnsi="Times New Roman"/>
                <w:noProof/>
              </w:rPr>
              <w:t>Aja</w:t>
            </w:r>
            <w:r w:rsidR="00304D2B">
              <w:rPr>
                <w:rFonts w:ascii="Times New Roman" w:hAnsi="Times New Roman"/>
                <w:noProof/>
              </w:rPr>
              <w:t> </w:t>
            </w:r>
            <w:r>
              <w:rPr>
                <w:rFonts w:ascii="Times New Roman" w:hAnsi="Times New Roman"/>
                <w:noProof/>
              </w:rPr>
              <w:t>Szumylo, NMFS</w:t>
            </w:r>
          </w:p>
          <w:p w14:paraId="5F633ABA" w14:textId="3661B8A8" w:rsidR="00271DE1" w:rsidRPr="00681119" w:rsidRDefault="00271DE1" w:rsidP="00271DE1">
            <w:pPr>
              <w:ind w:left="90" w:hanging="90"/>
              <w:rPr>
                <w:rFonts w:ascii="Times New Roman" w:hAnsi="Times New Roman" w:cs="Times New Roman"/>
                <w:noProof/>
              </w:rPr>
            </w:pPr>
            <w:r>
              <w:rPr>
                <w:rFonts w:ascii="Times New Roman" w:hAnsi="Times New Roman"/>
                <w:noProof/>
              </w:rPr>
              <w:t>Spencer</w:t>
            </w:r>
            <w:r w:rsidR="00302310">
              <w:rPr>
                <w:rFonts w:ascii="Times New Roman" w:hAnsi="Times New Roman"/>
                <w:noProof/>
              </w:rPr>
              <w:t> </w:t>
            </w:r>
            <w:r>
              <w:rPr>
                <w:rFonts w:ascii="Times New Roman" w:hAnsi="Times New Roman"/>
                <w:noProof/>
              </w:rPr>
              <w:t>Talmage, NMFS, Comité d</w:t>
            </w:r>
            <w:r w:rsidR="00C332C7">
              <w:rPr>
                <w:rFonts w:ascii="Times New Roman" w:hAnsi="Times New Roman"/>
                <w:noProof/>
              </w:rPr>
              <w:t>’</w:t>
            </w:r>
            <w:r>
              <w:rPr>
                <w:rFonts w:ascii="Times New Roman" w:hAnsi="Times New Roman"/>
                <w:noProof/>
              </w:rPr>
              <w:t>intégration</w:t>
            </w:r>
          </w:p>
          <w:p w14:paraId="423312E5" w14:textId="3A1DFD96" w:rsidR="00271DE1" w:rsidRPr="00271DE1" w:rsidRDefault="00271DE1" w:rsidP="00271DE1">
            <w:pPr>
              <w:ind w:left="90" w:hanging="90"/>
              <w:rPr>
                <w:rFonts w:ascii="Times New Roman" w:hAnsi="Times New Roman" w:cs="Times New Roman"/>
                <w:noProof/>
              </w:rPr>
            </w:pPr>
            <w:r>
              <w:rPr>
                <w:rFonts w:ascii="Times New Roman" w:hAnsi="Times New Roman"/>
                <w:noProof/>
              </w:rPr>
              <w:t>Talya</w:t>
            </w:r>
            <w:r w:rsidR="00302310">
              <w:rPr>
                <w:rFonts w:ascii="Times New Roman" w:hAnsi="Times New Roman"/>
                <w:noProof/>
              </w:rPr>
              <w:t> </w:t>
            </w:r>
            <w:r>
              <w:rPr>
                <w:rFonts w:ascii="Times New Roman" w:hAnsi="Times New Roman"/>
                <w:noProof/>
              </w:rPr>
              <w:t>tenBrink, NMFS, coprésidente du Comité d</w:t>
            </w:r>
            <w:r w:rsidR="00C332C7">
              <w:rPr>
                <w:rFonts w:ascii="Times New Roman" w:hAnsi="Times New Roman"/>
                <w:noProof/>
              </w:rPr>
              <w:t>’</w:t>
            </w:r>
            <w:r>
              <w:rPr>
                <w:rFonts w:ascii="Times New Roman" w:hAnsi="Times New Roman"/>
                <w:noProof/>
              </w:rPr>
              <w:t>évaluation des ressources transfrontalières (CERT)</w:t>
            </w:r>
          </w:p>
        </w:tc>
      </w:tr>
    </w:tbl>
    <w:p w14:paraId="730E7D81" w14:textId="168A2448" w:rsidR="00D21269" w:rsidRDefault="00D21269">
      <w:pPr>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1DE1" w14:paraId="0823F864" w14:textId="77777777" w:rsidTr="00271DE1">
        <w:tc>
          <w:tcPr>
            <w:tcW w:w="4675" w:type="dxa"/>
          </w:tcPr>
          <w:p w14:paraId="6ADD9C91" w14:textId="26FA2842" w:rsidR="00271DE1" w:rsidRPr="00271DE1" w:rsidRDefault="00271DE1" w:rsidP="00271DE1">
            <w:pPr>
              <w:rPr>
                <w:rFonts w:ascii="Times New Roman" w:hAnsi="Times New Roman" w:cs="Times New Roman"/>
                <w:noProof/>
                <w:u w:val="single"/>
              </w:rPr>
            </w:pPr>
            <w:r>
              <w:rPr>
                <w:rFonts w:ascii="Times New Roman" w:hAnsi="Times New Roman"/>
                <w:noProof/>
                <w:u w:val="single"/>
              </w:rPr>
              <w:t>*Distribution pour le Canada</w:t>
            </w:r>
          </w:p>
          <w:p w14:paraId="65E72BBD" w14:textId="77777777" w:rsidR="00271DE1" w:rsidRDefault="00271DE1" w:rsidP="00271DE1">
            <w:pPr>
              <w:rPr>
                <w:rFonts w:ascii="Times New Roman" w:hAnsi="Times New Roman" w:cs="Times New Roman"/>
                <w:noProof/>
              </w:rPr>
            </w:pPr>
          </w:p>
          <w:p w14:paraId="2923CA21" w14:textId="2B5254A6" w:rsidR="00271DE1" w:rsidRPr="00681119" w:rsidRDefault="00271DE1" w:rsidP="00271DE1">
            <w:pPr>
              <w:rPr>
                <w:rFonts w:ascii="Times New Roman" w:hAnsi="Times New Roman" w:cs="Times New Roman"/>
                <w:noProof/>
              </w:rPr>
            </w:pPr>
            <w:r>
              <w:rPr>
                <w:rFonts w:ascii="Times New Roman" w:hAnsi="Times New Roman"/>
                <w:noProof/>
              </w:rPr>
              <w:t>Robert</w:t>
            </w:r>
            <w:r w:rsidR="00E46B27">
              <w:rPr>
                <w:rFonts w:ascii="Times New Roman" w:hAnsi="Times New Roman"/>
                <w:noProof/>
              </w:rPr>
              <w:t> </w:t>
            </w:r>
            <w:r>
              <w:rPr>
                <w:rFonts w:ascii="Times New Roman" w:hAnsi="Times New Roman"/>
                <w:noProof/>
              </w:rPr>
              <w:t>Apro, Pêches et Océans Canada (MPO), Administration centrale</w:t>
            </w:r>
          </w:p>
          <w:p w14:paraId="5D0E14CD" w14:textId="09895D6D" w:rsidR="00271DE1" w:rsidRPr="00681119" w:rsidRDefault="00271DE1" w:rsidP="00271DE1">
            <w:pPr>
              <w:rPr>
                <w:rFonts w:ascii="Times New Roman" w:hAnsi="Times New Roman" w:cs="Times New Roman"/>
                <w:noProof/>
              </w:rPr>
            </w:pPr>
            <w:r>
              <w:rPr>
                <w:rFonts w:ascii="Times New Roman" w:hAnsi="Times New Roman"/>
                <w:noProof/>
              </w:rPr>
              <w:t>Irene</w:t>
            </w:r>
            <w:r w:rsidR="00E46B27">
              <w:rPr>
                <w:rFonts w:ascii="Times New Roman" w:hAnsi="Times New Roman"/>
                <w:noProof/>
              </w:rPr>
              <w:t> </w:t>
            </w:r>
            <w:r>
              <w:rPr>
                <w:rFonts w:ascii="Times New Roman" w:hAnsi="Times New Roman"/>
                <w:noProof/>
              </w:rPr>
              <w:t>Andrushchenko, MPO, CERT</w:t>
            </w:r>
          </w:p>
          <w:p w14:paraId="0040DAE3" w14:textId="0EF6233F" w:rsidR="00271DE1" w:rsidRDefault="00271DE1" w:rsidP="00271DE1">
            <w:pPr>
              <w:rPr>
                <w:rFonts w:ascii="Times New Roman" w:hAnsi="Times New Roman" w:cs="Times New Roman"/>
                <w:noProof/>
              </w:rPr>
            </w:pPr>
            <w:r>
              <w:rPr>
                <w:rFonts w:ascii="Times New Roman" w:hAnsi="Times New Roman"/>
                <w:noProof/>
              </w:rPr>
              <w:t>Ray</w:t>
            </w:r>
            <w:r w:rsidR="00E46B27">
              <w:rPr>
                <w:rFonts w:ascii="Times New Roman" w:hAnsi="Times New Roman"/>
                <w:noProof/>
              </w:rPr>
              <w:t> </w:t>
            </w:r>
            <w:r>
              <w:rPr>
                <w:rFonts w:ascii="Times New Roman" w:hAnsi="Times New Roman"/>
                <w:noProof/>
              </w:rPr>
              <w:t>Belliveau, coprésident pour l’industrie, Comité consultatif du golfe du Maine (CCGM)</w:t>
            </w:r>
          </w:p>
          <w:p w14:paraId="5319E4D8" w14:textId="18A5C6B2" w:rsidR="00271DE1" w:rsidRPr="00575145" w:rsidRDefault="00271DE1" w:rsidP="00271DE1">
            <w:pPr>
              <w:rPr>
                <w:rFonts w:ascii="Times New Roman" w:hAnsi="Times New Roman" w:cs="Times New Roman"/>
                <w:noProof/>
                <w:lang w:val="en-US"/>
              </w:rPr>
            </w:pPr>
            <w:r w:rsidRPr="00575145">
              <w:rPr>
                <w:rFonts w:ascii="Times New Roman" w:hAnsi="Times New Roman"/>
                <w:noProof/>
                <w:lang w:val="en-US"/>
              </w:rPr>
              <w:t>Jacinta</w:t>
            </w:r>
            <w:r w:rsidR="006B3122" w:rsidRPr="00575145">
              <w:rPr>
                <w:rFonts w:ascii="Times New Roman" w:hAnsi="Times New Roman"/>
                <w:noProof/>
                <w:lang w:val="en-US"/>
              </w:rPr>
              <w:t> </w:t>
            </w:r>
            <w:r w:rsidRPr="00575145">
              <w:rPr>
                <w:rFonts w:ascii="Times New Roman" w:hAnsi="Times New Roman"/>
                <w:noProof/>
                <w:lang w:val="en-US"/>
              </w:rPr>
              <w:t>Berthier, MPO</w:t>
            </w:r>
          </w:p>
          <w:p w14:paraId="236D1D05" w14:textId="4ABF6CAD" w:rsidR="00271DE1" w:rsidRPr="00575145" w:rsidRDefault="00271DE1" w:rsidP="00271DE1">
            <w:pPr>
              <w:rPr>
                <w:rFonts w:ascii="Times New Roman" w:hAnsi="Times New Roman" w:cs="Times New Roman"/>
                <w:noProof/>
                <w:lang w:val="en-US"/>
              </w:rPr>
            </w:pPr>
            <w:r w:rsidRPr="00575145">
              <w:rPr>
                <w:rFonts w:ascii="Times New Roman" w:hAnsi="Times New Roman"/>
                <w:noProof/>
                <w:lang w:val="en-US"/>
              </w:rPr>
              <w:t>Kathryn</w:t>
            </w:r>
            <w:r w:rsidR="006B3122" w:rsidRPr="00575145">
              <w:rPr>
                <w:rFonts w:ascii="Times New Roman" w:hAnsi="Times New Roman"/>
                <w:noProof/>
                <w:lang w:val="en-US"/>
              </w:rPr>
              <w:t> </w:t>
            </w:r>
            <w:r w:rsidRPr="00575145">
              <w:rPr>
                <w:rFonts w:ascii="Times New Roman" w:hAnsi="Times New Roman"/>
                <w:noProof/>
                <w:lang w:val="en-US"/>
              </w:rPr>
              <w:t>Cooper</w:t>
            </w:r>
            <w:r w:rsidR="004D4125" w:rsidRPr="00575145">
              <w:rPr>
                <w:rFonts w:ascii="Times New Roman" w:hAnsi="Times New Roman"/>
                <w:noProof/>
                <w:lang w:val="en-US"/>
              </w:rPr>
              <w:noBreakHyphen/>
            </w:r>
            <w:r w:rsidRPr="00575145">
              <w:rPr>
                <w:rFonts w:ascii="Times New Roman" w:hAnsi="Times New Roman"/>
                <w:noProof/>
                <w:lang w:val="en-US"/>
              </w:rPr>
              <w:t>MacDonald, MPO, COGST</w:t>
            </w:r>
          </w:p>
          <w:p w14:paraId="2BFF15EB" w14:textId="52A89497" w:rsidR="00271DE1" w:rsidRDefault="00271DE1" w:rsidP="00271DE1">
            <w:pPr>
              <w:rPr>
                <w:rFonts w:ascii="Times New Roman" w:hAnsi="Times New Roman" w:cs="Times New Roman"/>
                <w:noProof/>
              </w:rPr>
            </w:pPr>
            <w:r>
              <w:rPr>
                <w:rFonts w:ascii="Times New Roman" w:hAnsi="Times New Roman"/>
                <w:noProof/>
              </w:rPr>
              <w:t>Alain</w:t>
            </w:r>
            <w:r w:rsidR="006B3122">
              <w:rPr>
                <w:rFonts w:ascii="Times New Roman" w:hAnsi="Times New Roman"/>
                <w:noProof/>
              </w:rPr>
              <w:t> </w:t>
            </w:r>
            <w:r>
              <w:rPr>
                <w:rFonts w:ascii="Times New Roman" w:hAnsi="Times New Roman"/>
                <w:noProof/>
              </w:rPr>
              <w:t>d</w:t>
            </w:r>
            <w:r w:rsidR="00C332C7">
              <w:rPr>
                <w:rFonts w:ascii="Times New Roman" w:hAnsi="Times New Roman"/>
                <w:noProof/>
              </w:rPr>
              <w:t>’</w:t>
            </w:r>
            <w:r>
              <w:rPr>
                <w:rFonts w:ascii="Times New Roman" w:hAnsi="Times New Roman"/>
                <w:noProof/>
              </w:rPr>
              <w:t>Entremont, coprésident du COGST</w:t>
            </w:r>
          </w:p>
          <w:p w14:paraId="73F8AEB0" w14:textId="53002924" w:rsidR="00271DE1" w:rsidRDefault="00271DE1" w:rsidP="00271DE1">
            <w:pPr>
              <w:rPr>
                <w:rFonts w:ascii="Times New Roman" w:hAnsi="Times New Roman" w:cs="Times New Roman"/>
                <w:noProof/>
              </w:rPr>
            </w:pPr>
            <w:r>
              <w:rPr>
                <w:rFonts w:ascii="Times New Roman" w:hAnsi="Times New Roman"/>
                <w:noProof/>
              </w:rPr>
              <w:lastRenderedPageBreak/>
              <w:t>Jennifer</w:t>
            </w:r>
            <w:r w:rsidR="00E46B27">
              <w:rPr>
                <w:rFonts w:ascii="Times New Roman" w:hAnsi="Times New Roman"/>
                <w:noProof/>
              </w:rPr>
              <w:t> </w:t>
            </w:r>
            <w:r>
              <w:rPr>
                <w:rFonts w:ascii="Times New Roman" w:hAnsi="Times New Roman"/>
                <w:noProof/>
              </w:rPr>
              <w:t>Ford, MPO, Gestion des ressources</w:t>
            </w:r>
          </w:p>
          <w:p w14:paraId="2652795F" w14:textId="57D0037D" w:rsidR="00271DE1" w:rsidRDefault="00271DE1" w:rsidP="00271DE1">
            <w:pPr>
              <w:rPr>
                <w:rFonts w:ascii="Times New Roman" w:hAnsi="Times New Roman" w:cs="Times New Roman"/>
                <w:noProof/>
              </w:rPr>
            </w:pPr>
            <w:r>
              <w:rPr>
                <w:rFonts w:ascii="Times New Roman" w:hAnsi="Times New Roman"/>
                <w:noProof/>
              </w:rPr>
              <w:t>Kerri</w:t>
            </w:r>
            <w:r w:rsidR="00574B12">
              <w:rPr>
                <w:rFonts w:ascii="Times New Roman" w:hAnsi="Times New Roman"/>
                <w:noProof/>
              </w:rPr>
              <w:t> </w:t>
            </w:r>
            <w:r>
              <w:rPr>
                <w:rFonts w:ascii="Times New Roman" w:hAnsi="Times New Roman"/>
                <w:noProof/>
              </w:rPr>
              <w:t>Graham, MPO</w:t>
            </w:r>
          </w:p>
          <w:p w14:paraId="4506E67C" w14:textId="69EE859F" w:rsidR="00271DE1" w:rsidRPr="00681119" w:rsidRDefault="00271DE1" w:rsidP="00271DE1">
            <w:pPr>
              <w:rPr>
                <w:rFonts w:ascii="Times New Roman" w:hAnsi="Times New Roman" w:cs="Times New Roman"/>
                <w:noProof/>
              </w:rPr>
            </w:pPr>
            <w:r>
              <w:rPr>
                <w:rFonts w:ascii="Times New Roman" w:hAnsi="Times New Roman"/>
                <w:noProof/>
              </w:rPr>
              <w:t>Michelle</w:t>
            </w:r>
            <w:r w:rsidR="00574B12">
              <w:rPr>
                <w:rFonts w:ascii="Times New Roman" w:hAnsi="Times New Roman"/>
                <w:noProof/>
              </w:rPr>
              <w:t> </w:t>
            </w:r>
            <w:r>
              <w:rPr>
                <w:rFonts w:ascii="Times New Roman" w:hAnsi="Times New Roman"/>
                <w:noProof/>
              </w:rPr>
              <w:t>Greenlaw, MPO</w:t>
            </w:r>
          </w:p>
          <w:p w14:paraId="2611375C" w14:textId="72256B6D" w:rsidR="00271DE1" w:rsidRDefault="00271DE1" w:rsidP="00271DE1">
            <w:pPr>
              <w:rPr>
                <w:rFonts w:ascii="Times New Roman" w:eastAsia="Times New Roman" w:hAnsi="Times New Roman" w:cs="Times New Roman"/>
                <w:b/>
                <w:noProof/>
                <w:sz w:val="24"/>
                <w:szCs w:val="24"/>
              </w:rPr>
            </w:pPr>
            <w:r>
              <w:rPr>
                <w:rFonts w:ascii="Times New Roman" w:hAnsi="Times New Roman"/>
                <w:noProof/>
              </w:rPr>
              <w:t>Terry</w:t>
            </w:r>
            <w:r w:rsidR="00574B12">
              <w:rPr>
                <w:rFonts w:ascii="Times New Roman" w:hAnsi="Times New Roman"/>
                <w:noProof/>
              </w:rPr>
              <w:t> </w:t>
            </w:r>
            <w:r>
              <w:rPr>
                <w:rFonts w:ascii="Times New Roman" w:hAnsi="Times New Roman"/>
                <w:noProof/>
              </w:rPr>
              <w:t>Higgins, MPO, Comité d</w:t>
            </w:r>
            <w:r w:rsidR="00C332C7">
              <w:rPr>
                <w:rFonts w:ascii="Times New Roman" w:hAnsi="Times New Roman"/>
                <w:noProof/>
              </w:rPr>
              <w:t>’</w:t>
            </w:r>
            <w:r>
              <w:rPr>
                <w:rFonts w:ascii="Times New Roman" w:hAnsi="Times New Roman"/>
                <w:noProof/>
              </w:rPr>
              <w:t>intégration</w:t>
            </w:r>
            <w:r>
              <w:rPr>
                <w:rFonts w:ascii="Times New Roman" w:hAnsi="Times New Roman"/>
                <w:noProof/>
              </w:rPr>
              <w:br/>
              <w:t>Amber</w:t>
            </w:r>
            <w:r w:rsidR="00574B12">
              <w:rPr>
                <w:rFonts w:ascii="Times New Roman" w:hAnsi="Times New Roman"/>
                <w:noProof/>
              </w:rPr>
              <w:t> </w:t>
            </w:r>
            <w:r>
              <w:rPr>
                <w:rFonts w:ascii="Times New Roman" w:hAnsi="Times New Roman"/>
                <w:noProof/>
              </w:rPr>
              <w:t>Lindstedt, MPO, Administration centrale</w:t>
            </w:r>
          </w:p>
        </w:tc>
        <w:tc>
          <w:tcPr>
            <w:tcW w:w="4675" w:type="dxa"/>
          </w:tcPr>
          <w:p w14:paraId="5DE3A5B8" w14:textId="77777777" w:rsidR="00271DE1" w:rsidRDefault="00271DE1" w:rsidP="00271DE1">
            <w:pPr>
              <w:tabs>
                <w:tab w:val="right" w:pos="4132"/>
              </w:tabs>
              <w:spacing w:line="259" w:lineRule="auto"/>
              <w:rPr>
                <w:rFonts w:ascii="Times New Roman" w:hAnsi="Times New Roman" w:cs="Times New Roman"/>
                <w:noProof/>
              </w:rPr>
            </w:pPr>
          </w:p>
          <w:p w14:paraId="6B607C96" w14:textId="77777777" w:rsidR="00271DE1" w:rsidRDefault="00271DE1" w:rsidP="00271DE1">
            <w:pPr>
              <w:tabs>
                <w:tab w:val="right" w:pos="4132"/>
              </w:tabs>
              <w:spacing w:line="259" w:lineRule="auto"/>
              <w:rPr>
                <w:rFonts w:ascii="Times New Roman" w:hAnsi="Times New Roman" w:cs="Times New Roman"/>
                <w:noProof/>
              </w:rPr>
            </w:pPr>
          </w:p>
          <w:p w14:paraId="06906656" w14:textId="02038D22" w:rsidR="00271DE1" w:rsidRDefault="00271DE1" w:rsidP="00271DE1">
            <w:pPr>
              <w:tabs>
                <w:tab w:val="right" w:pos="4132"/>
              </w:tabs>
              <w:spacing w:line="259" w:lineRule="auto"/>
              <w:rPr>
                <w:rFonts w:ascii="Times New Roman" w:hAnsi="Times New Roman" w:cs="Times New Roman"/>
                <w:noProof/>
              </w:rPr>
            </w:pPr>
            <w:r>
              <w:rPr>
                <w:rFonts w:ascii="Times New Roman" w:hAnsi="Times New Roman"/>
                <w:noProof/>
              </w:rPr>
              <w:t>Tara</w:t>
            </w:r>
            <w:r w:rsidR="006B3122">
              <w:rPr>
                <w:rFonts w:ascii="Times New Roman" w:hAnsi="Times New Roman"/>
                <w:noProof/>
              </w:rPr>
              <w:t> </w:t>
            </w:r>
            <w:r>
              <w:rPr>
                <w:rFonts w:ascii="Times New Roman" w:hAnsi="Times New Roman"/>
                <w:noProof/>
              </w:rPr>
              <w:t>McIntyre, MPO, coprésidente du CERT</w:t>
            </w:r>
            <w:r>
              <w:rPr>
                <w:rFonts w:ascii="Times New Roman" w:hAnsi="Times New Roman"/>
                <w:noProof/>
              </w:rPr>
              <w:tab/>
            </w:r>
          </w:p>
          <w:p w14:paraId="6CB2A098" w14:textId="08526A10" w:rsidR="00271DE1" w:rsidRPr="00681119" w:rsidRDefault="00271DE1" w:rsidP="00271DE1">
            <w:pPr>
              <w:spacing w:line="259" w:lineRule="auto"/>
              <w:rPr>
                <w:rFonts w:ascii="Times New Roman" w:hAnsi="Times New Roman" w:cs="Times New Roman"/>
                <w:noProof/>
              </w:rPr>
            </w:pPr>
            <w:r>
              <w:rPr>
                <w:rFonts w:ascii="Times New Roman" w:hAnsi="Times New Roman"/>
                <w:noProof/>
              </w:rPr>
              <w:t>Ian</w:t>
            </w:r>
            <w:r w:rsidR="00E46B27">
              <w:rPr>
                <w:rFonts w:ascii="Times New Roman" w:hAnsi="Times New Roman"/>
                <w:noProof/>
              </w:rPr>
              <w:t> </w:t>
            </w:r>
            <w:r>
              <w:rPr>
                <w:rFonts w:ascii="Times New Roman" w:hAnsi="Times New Roman"/>
                <w:noProof/>
              </w:rPr>
              <w:t>McIsaac, coprésident pour l’industrie, CCGM</w:t>
            </w:r>
          </w:p>
          <w:p w14:paraId="1BC7DFA2" w14:textId="7D57374A" w:rsidR="00271DE1" w:rsidRDefault="00271DE1" w:rsidP="00271DE1">
            <w:pPr>
              <w:spacing w:line="259" w:lineRule="auto"/>
              <w:rPr>
                <w:rFonts w:ascii="Times New Roman" w:hAnsi="Times New Roman" w:cs="Times New Roman"/>
                <w:noProof/>
              </w:rPr>
            </w:pPr>
            <w:r>
              <w:rPr>
                <w:rFonts w:ascii="Times New Roman" w:hAnsi="Times New Roman"/>
                <w:noProof/>
              </w:rPr>
              <w:t>Leslie</w:t>
            </w:r>
            <w:r w:rsidR="006B3122">
              <w:rPr>
                <w:rFonts w:ascii="Times New Roman" w:hAnsi="Times New Roman"/>
                <w:noProof/>
              </w:rPr>
              <w:t> </w:t>
            </w:r>
            <w:r>
              <w:rPr>
                <w:rFonts w:ascii="Times New Roman" w:hAnsi="Times New Roman"/>
                <w:noProof/>
              </w:rPr>
              <w:t>Nasmith, MPO</w:t>
            </w:r>
          </w:p>
          <w:p w14:paraId="5DDAF96E" w14:textId="594A6A9A" w:rsidR="00271DE1" w:rsidRDefault="00271DE1" w:rsidP="00271DE1">
            <w:pPr>
              <w:spacing w:line="259" w:lineRule="auto"/>
              <w:rPr>
                <w:rFonts w:ascii="Times New Roman" w:hAnsi="Times New Roman" w:cs="Times New Roman"/>
                <w:noProof/>
              </w:rPr>
            </w:pPr>
            <w:r>
              <w:rPr>
                <w:rFonts w:ascii="Times New Roman" w:hAnsi="Times New Roman"/>
                <w:noProof/>
              </w:rPr>
              <w:t>Sophie</w:t>
            </w:r>
            <w:r w:rsidR="006B3122">
              <w:rPr>
                <w:rFonts w:ascii="Times New Roman" w:hAnsi="Times New Roman"/>
                <w:noProof/>
              </w:rPr>
              <w:t> </w:t>
            </w:r>
            <w:r>
              <w:rPr>
                <w:rFonts w:ascii="Times New Roman" w:hAnsi="Times New Roman"/>
                <w:noProof/>
              </w:rPr>
              <w:t>Pitre</w:t>
            </w:r>
            <w:r w:rsidR="004D4125">
              <w:rPr>
                <w:rFonts w:ascii="Times New Roman" w:hAnsi="Times New Roman"/>
                <w:noProof/>
              </w:rPr>
              <w:noBreakHyphen/>
            </w:r>
            <w:r>
              <w:rPr>
                <w:rFonts w:ascii="Times New Roman" w:hAnsi="Times New Roman"/>
                <w:noProof/>
              </w:rPr>
              <w:t>Arseneault, MPO, Comité d</w:t>
            </w:r>
            <w:r w:rsidR="00C332C7">
              <w:rPr>
                <w:rFonts w:ascii="Times New Roman" w:hAnsi="Times New Roman"/>
                <w:noProof/>
              </w:rPr>
              <w:t>’</w:t>
            </w:r>
            <w:r>
              <w:rPr>
                <w:rFonts w:ascii="Times New Roman" w:hAnsi="Times New Roman"/>
                <w:noProof/>
              </w:rPr>
              <w:t>intégration</w:t>
            </w:r>
          </w:p>
          <w:p w14:paraId="349FD7EA" w14:textId="6F825344" w:rsidR="00271DE1" w:rsidRDefault="00271DE1" w:rsidP="00271DE1">
            <w:pPr>
              <w:spacing w:line="259" w:lineRule="auto"/>
              <w:rPr>
                <w:rFonts w:ascii="Times New Roman" w:hAnsi="Times New Roman" w:cs="Times New Roman"/>
                <w:noProof/>
              </w:rPr>
            </w:pPr>
            <w:r>
              <w:rPr>
                <w:rFonts w:ascii="Times New Roman" w:hAnsi="Times New Roman"/>
                <w:noProof/>
              </w:rPr>
              <w:t>Heidi</w:t>
            </w:r>
            <w:r w:rsidR="006B3122">
              <w:rPr>
                <w:rFonts w:ascii="Times New Roman" w:hAnsi="Times New Roman"/>
                <w:noProof/>
              </w:rPr>
              <w:t> </w:t>
            </w:r>
            <w:r>
              <w:rPr>
                <w:rFonts w:ascii="Times New Roman" w:hAnsi="Times New Roman"/>
                <w:noProof/>
              </w:rPr>
              <w:t>Schaefer, MPO, coprésidente du GTEP</w:t>
            </w:r>
          </w:p>
          <w:p w14:paraId="732AF582" w14:textId="11933C48" w:rsidR="00271DE1" w:rsidRDefault="00271DE1" w:rsidP="00271DE1">
            <w:pPr>
              <w:spacing w:line="259" w:lineRule="auto"/>
              <w:rPr>
                <w:rFonts w:ascii="Times New Roman" w:hAnsi="Times New Roman" w:cs="Times New Roman"/>
                <w:noProof/>
              </w:rPr>
            </w:pPr>
            <w:r>
              <w:rPr>
                <w:rFonts w:ascii="Times New Roman" w:hAnsi="Times New Roman"/>
                <w:noProof/>
              </w:rPr>
              <w:t>Jamie</w:t>
            </w:r>
            <w:r w:rsidR="006B3122">
              <w:rPr>
                <w:rFonts w:ascii="Times New Roman" w:hAnsi="Times New Roman"/>
                <w:noProof/>
              </w:rPr>
              <w:t> </w:t>
            </w:r>
            <w:r>
              <w:rPr>
                <w:rFonts w:ascii="Times New Roman" w:hAnsi="Times New Roman"/>
                <w:noProof/>
              </w:rPr>
              <w:t>Tam, MPO, Sciences</w:t>
            </w:r>
          </w:p>
          <w:p w14:paraId="521983B2" w14:textId="63A0907E" w:rsidR="00271DE1" w:rsidRPr="00681119" w:rsidRDefault="00271DE1" w:rsidP="00271DE1">
            <w:pPr>
              <w:spacing w:line="259" w:lineRule="auto"/>
              <w:rPr>
                <w:rFonts w:ascii="Times New Roman" w:hAnsi="Times New Roman" w:cs="Times New Roman"/>
                <w:noProof/>
              </w:rPr>
            </w:pPr>
            <w:r>
              <w:rPr>
                <w:rFonts w:ascii="Times New Roman" w:hAnsi="Times New Roman"/>
                <w:noProof/>
              </w:rPr>
              <w:lastRenderedPageBreak/>
              <w:t>Reide</w:t>
            </w:r>
            <w:r w:rsidR="00574B12">
              <w:rPr>
                <w:rFonts w:ascii="Times New Roman" w:hAnsi="Times New Roman"/>
                <w:noProof/>
              </w:rPr>
              <w:t> </w:t>
            </w:r>
            <w:r>
              <w:rPr>
                <w:rFonts w:ascii="Times New Roman" w:hAnsi="Times New Roman"/>
                <w:noProof/>
              </w:rPr>
              <w:t>Thomas, MPO, Comité d</w:t>
            </w:r>
            <w:r w:rsidR="00C332C7">
              <w:rPr>
                <w:rFonts w:ascii="Times New Roman" w:hAnsi="Times New Roman"/>
                <w:noProof/>
              </w:rPr>
              <w:t>’</w:t>
            </w:r>
            <w:r>
              <w:rPr>
                <w:rFonts w:ascii="Times New Roman" w:hAnsi="Times New Roman"/>
                <w:noProof/>
              </w:rPr>
              <w:t>intégration</w:t>
            </w:r>
          </w:p>
          <w:p w14:paraId="37DE2D17" w14:textId="5FD3EBF0" w:rsidR="00271DE1" w:rsidRDefault="00271DE1" w:rsidP="00271DE1">
            <w:pPr>
              <w:spacing w:line="259" w:lineRule="auto"/>
              <w:rPr>
                <w:rFonts w:ascii="Times New Roman" w:hAnsi="Times New Roman" w:cs="Times New Roman"/>
                <w:noProof/>
              </w:rPr>
            </w:pPr>
            <w:r>
              <w:rPr>
                <w:rFonts w:ascii="Times New Roman" w:hAnsi="Times New Roman"/>
                <w:noProof/>
              </w:rPr>
              <w:t>Justin</w:t>
            </w:r>
            <w:r w:rsidR="00574B12">
              <w:rPr>
                <w:rFonts w:ascii="Times New Roman" w:hAnsi="Times New Roman"/>
                <w:noProof/>
              </w:rPr>
              <w:t> </w:t>
            </w:r>
            <w:r>
              <w:rPr>
                <w:rFonts w:ascii="Times New Roman" w:hAnsi="Times New Roman"/>
                <w:noProof/>
              </w:rPr>
              <w:t>Turple, MPO, Politiques des pêches internationales</w:t>
            </w:r>
          </w:p>
          <w:p w14:paraId="7D85914B" w14:textId="22AEC9AA" w:rsidR="00271DE1" w:rsidRDefault="00271DE1" w:rsidP="00271DE1">
            <w:pPr>
              <w:rPr>
                <w:rFonts w:ascii="Times New Roman" w:eastAsia="Times New Roman" w:hAnsi="Times New Roman" w:cs="Times New Roman"/>
                <w:b/>
                <w:noProof/>
                <w:sz w:val="24"/>
                <w:szCs w:val="24"/>
              </w:rPr>
            </w:pPr>
            <w:r>
              <w:rPr>
                <w:rFonts w:ascii="Times New Roman" w:hAnsi="Times New Roman"/>
                <w:noProof/>
              </w:rPr>
              <w:t>Doug</w:t>
            </w:r>
            <w:r w:rsidR="00E46B27">
              <w:rPr>
                <w:rFonts w:ascii="Times New Roman" w:hAnsi="Times New Roman"/>
                <w:noProof/>
              </w:rPr>
              <w:t> </w:t>
            </w:r>
            <w:r>
              <w:rPr>
                <w:rFonts w:ascii="Times New Roman" w:hAnsi="Times New Roman"/>
                <w:noProof/>
              </w:rPr>
              <w:t>Wentzell, directeur général régional du MPO, coprésident, Canada</w:t>
            </w:r>
          </w:p>
        </w:tc>
      </w:tr>
    </w:tbl>
    <w:p w14:paraId="4C9E9813" w14:textId="77777777" w:rsidR="00271DE1" w:rsidRDefault="00271DE1">
      <w:pPr>
        <w:rPr>
          <w:rFonts w:ascii="Times New Roman" w:eastAsia="Times New Roman" w:hAnsi="Times New Roman" w:cs="Times New Roman"/>
          <w:b/>
          <w:sz w:val="24"/>
          <w:szCs w:val="24"/>
        </w:rPr>
      </w:pPr>
    </w:p>
    <w:p w14:paraId="69E74943" w14:textId="77777777" w:rsidR="00C03815" w:rsidRDefault="00C03815" w:rsidP="00C03815">
      <w:pPr>
        <w:spacing w:after="0" w:line="240" w:lineRule="auto"/>
        <w:rPr>
          <w:rFonts w:ascii="Times New Roman" w:hAnsi="Times New Roman"/>
          <w:b/>
          <w:sz w:val="24"/>
        </w:rPr>
      </w:pPr>
    </w:p>
    <w:p w14:paraId="3B152934" w14:textId="77777777" w:rsidR="00C03815" w:rsidRDefault="00C03815" w:rsidP="00C03815">
      <w:pPr>
        <w:spacing w:after="0" w:line="240" w:lineRule="auto"/>
        <w:rPr>
          <w:rFonts w:ascii="Times New Roman" w:hAnsi="Times New Roman"/>
          <w:b/>
          <w:sz w:val="24"/>
        </w:rPr>
      </w:pPr>
    </w:p>
    <w:p w14:paraId="6F141A6C" w14:textId="77777777" w:rsidR="00C03815" w:rsidRDefault="00C03815" w:rsidP="00C03815">
      <w:pPr>
        <w:spacing w:after="0" w:line="240" w:lineRule="auto"/>
        <w:rPr>
          <w:rFonts w:ascii="Times New Roman" w:hAnsi="Times New Roman"/>
          <w:b/>
          <w:sz w:val="24"/>
        </w:rPr>
      </w:pPr>
      <w:r>
        <w:rPr>
          <w:rFonts w:ascii="Times New Roman" w:hAnsi="Times New Roman"/>
          <w:b/>
          <w:sz w:val="24"/>
        </w:rPr>
        <w:br w:type="page"/>
      </w:r>
    </w:p>
    <w:p w14:paraId="4B75BDE3" w14:textId="77D6BDB5" w:rsidR="002B3F83" w:rsidRPr="00C03815" w:rsidRDefault="002B3F83" w:rsidP="00C03815">
      <w:pPr>
        <w:spacing w:after="0" w:line="240" w:lineRule="auto"/>
        <w:jc w:val="center"/>
        <w:rPr>
          <w:rFonts w:ascii="Times New Roman" w:hAnsi="Times New Roman"/>
          <w:b/>
          <w:sz w:val="24"/>
        </w:rPr>
      </w:pPr>
      <w:r>
        <w:rPr>
          <w:rFonts w:ascii="Times New Roman" w:hAnsi="Times New Roman"/>
          <w:b/>
          <w:sz w:val="24"/>
        </w:rPr>
        <w:lastRenderedPageBreak/>
        <w:t>Téléconférence du Comité directeur des ressources halieutiques transfrontalières Canada/États</w:t>
      </w:r>
      <w:r w:rsidR="004D4125">
        <w:rPr>
          <w:rFonts w:ascii="Times New Roman" w:hAnsi="Times New Roman"/>
          <w:b/>
          <w:sz w:val="24"/>
        </w:rPr>
        <w:noBreakHyphen/>
      </w:r>
      <w:r>
        <w:rPr>
          <w:rFonts w:ascii="Times New Roman" w:hAnsi="Times New Roman"/>
          <w:b/>
          <w:sz w:val="24"/>
        </w:rPr>
        <w:t>Unis (É.</w:t>
      </w:r>
      <w:r w:rsidR="004D4125">
        <w:rPr>
          <w:rFonts w:ascii="Times New Roman" w:hAnsi="Times New Roman"/>
          <w:b/>
          <w:sz w:val="24"/>
        </w:rPr>
        <w:noBreakHyphen/>
      </w:r>
      <w:r>
        <w:rPr>
          <w:rFonts w:ascii="Times New Roman" w:hAnsi="Times New Roman"/>
          <w:b/>
          <w:sz w:val="24"/>
        </w:rPr>
        <w:t>U.)</w:t>
      </w:r>
    </w:p>
    <w:p w14:paraId="7F027D09" w14:textId="4497EF77" w:rsidR="00681119" w:rsidRPr="00681119" w:rsidRDefault="00681119" w:rsidP="002B3F83">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11</w:t>
      </w:r>
      <w:r w:rsidR="00E46B27">
        <w:rPr>
          <w:rFonts w:ascii="Times New Roman" w:hAnsi="Times New Roman"/>
          <w:b/>
          <w:sz w:val="24"/>
        </w:rPr>
        <w:t> </w:t>
      </w:r>
      <w:r>
        <w:rPr>
          <w:rFonts w:ascii="Times New Roman" w:hAnsi="Times New Roman"/>
          <w:b/>
          <w:sz w:val="24"/>
        </w:rPr>
        <w:t>mai</w:t>
      </w:r>
      <w:r w:rsidR="00E46B27">
        <w:rPr>
          <w:rFonts w:ascii="Times New Roman" w:hAnsi="Times New Roman"/>
          <w:b/>
          <w:sz w:val="24"/>
        </w:rPr>
        <w:t> </w:t>
      </w:r>
      <w:r>
        <w:rPr>
          <w:rFonts w:ascii="Times New Roman" w:hAnsi="Times New Roman"/>
          <w:b/>
          <w:sz w:val="24"/>
        </w:rPr>
        <w:t>2022</w:t>
      </w:r>
    </w:p>
    <w:p w14:paraId="1D83BEBA" w14:textId="77777777" w:rsidR="002B3F83" w:rsidRPr="00681119" w:rsidRDefault="002B3F83" w:rsidP="002B3F83">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Compte rendu de la réunion</w:t>
      </w:r>
    </w:p>
    <w:p w14:paraId="6238B42B" w14:textId="77777777" w:rsidR="002B3F83" w:rsidRPr="00681119" w:rsidRDefault="002B3F83" w:rsidP="002B3F83">
      <w:pPr>
        <w:jc w:val="center"/>
        <w:rPr>
          <w:rFonts w:ascii="Times New Roman" w:eastAsia="Times New Roman" w:hAnsi="Times New Roman" w:cs="Times New Roman"/>
          <w:sz w:val="24"/>
          <w:szCs w:val="24"/>
        </w:rPr>
      </w:pPr>
    </w:p>
    <w:tbl>
      <w:tblPr>
        <w:tblW w:w="10706" w:type="dxa"/>
        <w:jc w:val="center"/>
        <w:tblLook w:val="04A0" w:firstRow="1" w:lastRow="0" w:firstColumn="1" w:lastColumn="0" w:noHBand="0" w:noVBand="1"/>
      </w:tblPr>
      <w:tblGrid>
        <w:gridCol w:w="3060"/>
        <w:gridCol w:w="7646"/>
      </w:tblGrid>
      <w:tr w:rsidR="002B3F83" w:rsidRPr="00681119" w14:paraId="18C84FB8" w14:textId="77777777" w:rsidTr="0015627E">
        <w:trPr>
          <w:trHeight w:val="397"/>
          <w:jc w:val="center"/>
        </w:trPr>
        <w:tc>
          <w:tcPr>
            <w:tcW w:w="10706" w:type="dxa"/>
            <w:gridSpan w:val="2"/>
            <w:shd w:val="clear" w:color="auto" w:fill="000000"/>
            <w:vAlign w:val="center"/>
          </w:tcPr>
          <w:p w14:paraId="3464C437" w14:textId="77777777" w:rsidR="002B3F83" w:rsidRPr="00681119" w:rsidRDefault="002B3F83" w:rsidP="0015627E">
            <w:pPr>
              <w:tabs>
                <w:tab w:val="left" w:pos="4111"/>
              </w:tabs>
              <w:spacing w:after="0" w:line="240" w:lineRule="auto"/>
              <w:jc w:val="center"/>
              <w:rPr>
                <w:rFonts w:ascii="Times New Roman" w:eastAsia="Times New Roman" w:hAnsi="Times New Roman" w:cs="Times New Roman"/>
                <w:b/>
                <w:szCs w:val="24"/>
              </w:rPr>
            </w:pPr>
            <w:r>
              <w:rPr>
                <w:rFonts w:ascii="Times New Roman" w:hAnsi="Times New Roman"/>
                <w:b/>
                <w:i/>
                <w:sz w:val="24"/>
              </w:rPr>
              <w:t>Participants</w:t>
            </w:r>
          </w:p>
        </w:tc>
      </w:tr>
      <w:tr w:rsidR="002B3F83" w:rsidRPr="00681119" w14:paraId="3D0DA112"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57A7023C" w14:textId="77777777" w:rsidR="002B3F83" w:rsidRPr="00681119" w:rsidRDefault="002B3F83" w:rsidP="0015627E">
            <w:pPr>
              <w:tabs>
                <w:tab w:val="left" w:pos="4111"/>
              </w:tabs>
              <w:spacing w:after="0" w:line="240" w:lineRule="auto"/>
              <w:rPr>
                <w:rFonts w:ascii="Times New Roman" w:eastAsia="Times New Roman" w:hAnsi="Times New Roman" w:cs="Times New Roman"/>
                <w:i/>
                <w:sz w:val="24"/>
                <w:szCs w:val="24"/>
              </w:rPr>
            </w:pPr>
            <w:r>
              <w:rPr>
                <w:rFonts w:ascii="Times New Roman" w:hAnsi="Times New Roman"/>
                <w:i/>
                <w:sz w:val="24"/>
              </w:rPr>
              <w:t>Coprésidents</w:t>
            </w:r>
          </w:p>
        </w:tc>
      </w:tr>
      <w:tr w:rsidR="002B3F83" w:rsidRPr="00681119" w14:paraId="75F9F58D"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EE9113F"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NOM</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E477254"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POSTE</w:t>
            </w:r>
          </w:p>
        </w:tc>
      </w:tr>
      <w:tr w:rsidR="002B3F83" w:rsidRPr="00681119" w14:paraId="40DF30DA"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14E17CA" w14:textId="32BE9F2E"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Mike</w:t>
            </w:r>
            <w:r w:rsidR="00DC6FC3">
              <w:rPr>
                <w:rFonts w:ascii="Times New Roman" w:hAnsi="Times New Roman"/>
                <w:noProof/>
                <w:sz w:val="24"/>
              </w:rPr>
              <w:t> </w:t>
            </w:r>
            <w:r>
              <w:rPr>
                <w:rFonts w:ascii="Times New Roman" w:hAnsi="Times New Roman"/>
                <w:noProof/>
                <w:sz w:val="24"/>
              </w:rPr>
              <w:t>Pentony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F353B5" w14:textId="6A188C2B"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Coprésident et administrateur régional, </w:t>
            </w:r>
            <w:r w:rsidRPr="00DC6FC3">
              <w:rPr>
                <w:rFonts w:ascii="Times New Roman" w:hAnsi="Times New Roman"/>
                <w:sz w:val="24"/>
                <w:lang w:val="en-CA"/>
              </w:rPr>
              <w:t>Greater</w:t>
            </w:r>
            <w:r w:rsidR="00DC6FC3" w:rsidRPr="00DC6FC3">
              <w:rPr>
                <w:rFonts w:ascii="Times New Roman" w:hAnsi="Times New Roman"/>
                <w:sz w:val="24"/>
                <w:lang w:val="en-CA"/>
              </w:rPr>
              <w:t> </w:t>
            </w:r>
            <w:r w:rsidRPr="00DC6FC3">
              <w:rPr>
                <w:rFonts w:ascii="Times New Roman" w:hAnsi="Times New Roman"/>
                <w:sz w:val="24"/>
                <w:lang w:val="en-CA"/>
              </w:rPr>
              <w:t>Atlantic Regional Fisheries</w:t>
            </w:r>
            <w:r w:rsidR="00E46B27" w:rsidRPr="00DC6FC3">
              <w:rPr>
                <w:rFonts w:ascii="Times New Roman" w:hAnsi="Times New Roman"/>
                <w:sz w:val="24"/>
                <w:lang w:val="en-CA"/>
              </w:rPr>
              <w:t> </w:t>
            </w:r>
            <w:r w:rsidRPr="00DC6FC3">
              <w:rPr>
                <w:rFonts w:ascii="Times New Roman" w:hAnsi="Times New Roman"/>
                <w:sz w:val="24"/>
                <w:lang w:val="en-CA"/>
              </w:rPr>
              <w:t>Office</w:t>
            </w:r>
            <w:r>
              <w:rPr>
                <w:rFonts w:ascii="Times New Roman" w:hAnsi="Times New Roman"/>
                <w:sz w:val="24"/>
              </w:rPr>
              <w:t xml:space="preserve"> (GARFO)</w:t>
            </w:r>
            <w:r w:rsidR="0016582E">
              <w:rPr>
                <w:rFonts w:ascii="Times New Roman" w:hAnsi="Times New Roman"/>
                <w:sz w:val="24"/>
              </w:rPr>
              <w:t xml:space="preserve">, </w:t>
            </w:r>
            <w:r>
              <w:rPr>
                <w:rFonts w:ascii="Times New Roman" w:hAnsi="Times New Roman"/>
                <w:sz w:val="24"/>
              </w:rPr>
              <w:t>NMFS</w:t>
            </w:r>
          </w:p>
        </w:tc>
      </w:tr>
      <w:tr w:rsidR="002B3F83" w:rsidRPr="00681119" w14:paraId="34F79A92"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D61FCD4" w14:textId="3B74799D"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Doug</w:t>
            </w:r>
            <w:r w:rsidR="00E46B27">
              <w:rPr>
                <w:rFonts w:ascii="Times New Roman" w:hAnsi="Times New Roman"/>
                <w:sz w:val="24"/>
              </w:rPr>
              <w:t> </w:t>
            </w:r>
            <w:r>
              <w:rPr>
                <w:rFonts w:ascii="Times New Roman" w:hAnsi="Times New Roman"/>
                <w:sz w:val="24"/>
              </w:rPr>
              <w:t>Wentzell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32D1E7E" w14:textId="0E615B74"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 du comité, directeur général régional, MPO</w:t>
            </w:r>
          </w:p>
        </w:tc>
      </w:tr>
      <w:tr w:rsidR="002B3F83" w:rsidRPr="00681119" w14:paraId="6C43D20E"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2B3F83" w:rsidRPr="00681119" w14:paraId="4B965630" w14:textId="77777777" w:rsidTr="0015627E">
              <w:trPr>
                <w:jc w:val="center"/>
              </w:trPr>
              <w:tc>
                <w:tcPr>
                  <w:tcW w:w="3130" w:type="dxa"/>
                  <w:tcBorders>
                    <w:bottom w:val="single" w:sz="4" w:space="0" w:color="auto"/>
                  </w:tcBorders>
                  <w:shd w:val="clear" w:color="auto" w:fill="auto"/>
                </w:tcPr>
                <w:p w14:paraId="19F1A1DE"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NOM</w:t>
                  </w:r>
                </w:p>
              </w:tc>
              <w:tc>
                <w:tcPr>
                  <w:tcW w:w="5265" w:type="dxa"/>
                  <w:tcBorders>
                    <w:bottom w:val="single" w:sz="4" w:space="0" w:color="auto"/>
                  </w:tcBorders>
                  <w:shd w:val="clear" w:color="auto" w:fill="auto"/>
                </w:tcPr>
                <w:p w14:paraId="65DB786B" w14:textId="730C9712" w:rsidR="002B3F83" w:rsidRPr="00681119" w:rsidRDefault="002B3F83" w:rsidP="0015627E">
                  <w:pPr>
                    <w:tabs>
                      <w:tab w:val="left" w:pos="4111"/>
                    </w:tabs>
                    <w:spacing w:after="0" w:line="240" w:lineRule="auto"/>
                    <w:rPr>
                      <w:rFonts w:ascii="Times New Roman" w:eastAsia="Times New Roman" w:hAnsi="Times New Roman" w:cs="Times New Roman"/>
                      <w:b/>
                      <w:sz w:val="24"/>
                      <w:szCs w:val="24"/>
                    </w:rPr>
                  </w:pPr>
                  <w:r>
                    <w:rPr>
                      <w:rFonts w:ascii="Times New Roman" w:hAnsi="Times New Roman"/>
                      <w:b/>
                      <w:sz w:val="24"/>
                    </w:rPr>
                    <w:t xml:space="preserve">POSTE </w:t>
                  </w:r>
                  <w:r w:rsidR="003B5A4D">
                    <w:rPr>
                      <w:rFonts w:ascii="Times New Roman" w:hAnsi="Times New Roman"/>
                      <w:b/>
                      <w:sz w:val="24"/>
                    </w:rPr>
                    <w:t>ET</w:t>
                  </w:r>
                  <w:r>
                    <w:rPr>
                      <w:rFonts w:ascii="Times New Roman" w:hAnsi="Times New Roman"/>
                      <w:b/>
                      <w:sz w:val="24"/>
                    </w:rPr>
                    <w:t xml:space="preserve"> ORGANISATION</w:t>
                  </w:r>
                </w:p>
              </w:tc>
              <w:tc>
                <w:tcPr>
                  <w:tcW w:w="2095" w:type="dxa"/>
                  <w:tcBorders>
                    <w:bottom w:val="single" w:sz="4" w:space="0" w:color="auto"/>
                  </w:tcBorders>
                  <w:shd w:val="clear" w:color="auto" w:fill="auto"/>
                </w:tcPr>
                <w:p w14:paraId="2FA7989C"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lang w:eastAsia="en-CA"/>
                    </w:rPr>
                  </w:pPr>
                </w:p>
              </w:tc>
            </w:tr>
          </w:tbl>
          <w:p w14:paraId="61754E25"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p>
        </w:tc>
      </w:tr>
      <w:tr w:rsidR="002B3F83" w:rsidRPr="00681119" w14:paraId="6E9C7F50"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00DE6384" w14:textId="77777777" w:rsidR="002B3F83" w:rsidRPr="00681119" w:rsidRDefault="002B3F83" w:rsidP="0015627E">
            <w:pPr>
              <w:tabs>
                <w:tab w:val="left" w:pos="4111"/>
              </w:tabs>
              <w:spacing w:after="0" w:line="240" w:lineRule="auto"/>
              <w:rPr>
                <w:rFonts w:ascii="Times New Roman" w:eastAsia="Times New Roman" w:hAnsi="Times New Roman" w:cs="Times New Roman"/>
                <w:i/>
                <w:sz w:val="24"/>
                <w:szCs w:val="24"/>
              </w:rPr>
            </w:pPr>
            <w:r>
              <w:rPr>
                <w:rFonts w:ascii="Times New Roman" w:hAnsi="Times New Roman"/>
                <w:i/>
                <w:sz w:val="24"/>
              </w:rPr>
              <w:t>Participants du Canada</w:t>
            </w:r>
          </w:p>
        </w:tc>
      </w:tr>
      <w:tr w:rsidR="007839C9" w:rsidRPr="00681119" w14:paraId="6A4BF6B5"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4CD2165" w14:textId="4CAD2F3E" w:rsidR="007839C9" w:rsidRPr="00681119" w:rsidRDefault="007839C9"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Irene</w:t>
            </w:r>
            <w:r w:rsidR="00E46B27">
              <w:rPr>
                <w:rFonts w:ascii="Times New Roman" w:hAnsi="Times New Roman"/>
                <w:noProof/>
                <w:sz w:val="24"/>
              </w:rPr>
              <w:t> </w:t>
            </w:r>
            <w:r>
              <w:rPr>
                <w:rFonts w:ascii="Times New Roman" w:hAnsi="Times New Roman"/>
                <w:noProof/>
                <w:sz w:val="24"/>
              </w:rPr>
              <w:t>Andrushchenko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C86CBF9" w14:textId="23C069BD" w:rsidR="007839C9" w:rsidRPr="00681119" w:rsidRDefault="000831A2"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Biologiste en sciences aquatiques, MPO, Sciences</w:t>
            </w:r>
          </w:p>
        </w:tc>
      </w:tr>
      <w:tr w:rsidR="002B3F83" w:rsidRPr="00681119" w14:paraId="5FEC3E61"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F446321" w14:textId="5B674540"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Robert</w:t>
            </w:r>
            <w:r w:rsidR="00E46B27">
              <w:rPr>
                <w:rFonts w:ascii="Times New Roman" w:hAnsi="Times New Roman"/>
                <w:noProof/>
                <w:sz w:val="24"/>
              </w:rPr>
              <w:t> </w:t>
            </w:r>
            <w:r>
              <w:rPr>
                <w:rFonts w:ascii="Times New Roman" w:hAnsi="Times New Roman"/>
                <w:noProof/>
                <w:sz w:val="24"/>
              </w:rPr>
              <w:t>Apro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9BDFF9" w14:textId="7A4C0065"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Conseiller principal en politiques, MPO, région de la capitale nationale (observateur)</w:t>
            </w:r>
          </w:p>
        </w:tc>
      </w:tr>
      <w:tr w:rsidR="002B3F83" w:rsidRPr="00681119" w14:paraId="7D0F5634"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521F0E0" w14:textId="45B2AAA1"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Ray</w:t>
            </w:r>
            <w:r w:rsidR="00E46B27">
              <w:rPr>
                <w:rFonts w:ascii="Times New Roman" w:hAnsi="Times New Roman"/>
                <w:noProof/>
                <w:sz w:val="24"/>
              </w:rPr>
              <w:t> </w:t>
            </w:r>
            <w:r>
              <w:rPr>
                <w:rFonts w:ascii="Times New Roman" w:hAnsi="Times New Roman"/>
                <w:noProof/>
                <w:sz w:val="24"/>
              </w:rPr>
              <w:t>Belliveau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22687E"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 pour l’industrie, CCGM</w:t>
            </w:r>
          </w:p>
        </w:tc>
      </w:tr>
      <w:tr w:rsidR="002B3F83" w:rsidRPr="00681119" w14:paraId="7183F2F4"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06AFE15" w14:textId="555F902C"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Kathryn</w:t>
            </w:r>
            <w:r w:rsidR="003B6500">
              <w:rPr>
                <w:rFonts w:ascii="Times New Roman" w:hAnsi="Times New Roman"/>
                <w:noProof/>
                <w:sz w:val="24"/>
              </w:rPr>
              <w:t> </w:t>
            </w:r>
            <w:r>
              <w:rPr>
                <w:rFonts w:ascii="Times New Roman" w:hAnsi="Times New Roman"/>
                <w:noProof/>
                <w:sz w:val="24"/>
              </w:rPr>
              <w:t>Cooper</w:t>
            </w:r>
            <w:r w:rsidR="004D4125">
              <w:rPr>
                <w:rFonts w:ascii="Times New Roman" w:hAnsi="Times New Roman"/>
                <w:noProof/>
                <w:sz w:val="24"/>
              </w:rPr>
              <w:noBreakHyphen/>
            </w:r>
            <w:r>
              <w:rPr>
                <w:rFonts w:ascii="Times New Roman" w:hAnsi="Times New Roman"/>
                <w:noProof/>
                <w:sz w:val="24"/>
              </w:rPr>
              <w:t xml:space="preserve">MacDonald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3A2397B" w14:textId="5877205C" w:rsidR="002B3F83" w:rsidRPr="00681119" w:rsidRDefault="00192F4D"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Conseillère principale, MPO, Gestion des pêches</w:t>
            </w:r>
          </w:p>
        </w:tc>
      </w:tr>
      <w:tr w:rsidR="002B3F83" w:rsidRPr="00681119" w14:paraId="183E9293"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E0C8196" w14:textId="5C73E9A1"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Alain</w:t>
            </w:r>
            <w:r w:rsidR="003B6500">
              <w:rPr>
                <w:rFonts w:ascii="Times New Roman" w:hAnsi="Times New Roman"/>
                <w:noProof/>
                <w:sz w:val="24"/>
              </w:rPr>
              <w:t> </w:t>
            </w:r>
            <w:r>
              <w:rPr>
                <w:rFonts w:ascii="Times New Roman" w:hAnsi="Times New Roman"/>
                <w:noProof/>
                <w:sz w:val="24"/>
              </w:rPr>
              <w:t>D</w:t>
            </w:r>
            <w:r w:rsidR="00C332C7">
              <w:rPr>
                <w:rFonts w:ascii="Times New Roman" w:hAnsi="Times New Roman"/>
                <w:noProof/>
                <w:sz w:val="24"/>
              </w:rPr>
              <w:t>’</w:t>
            </w:r>
            <w:r>
              <w:rPr>
                <w:rFonts w:ascii="Times New Roman" w:hAnsi="Times New Roman"/>
                <w:noProof/>
                <w:sz w:val="24"/>
              </w:rPr>
              <w:t>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0D43693" w14:textId="5DEBD4E2" w:rsidR="002B3F83" w:rsidRPr="00681119" w:rsidRDefault="009568C8"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Coprésident pour l’industrie, </w:t>
            </w:r>
            <w:r w:rsidR="002B3F83">
              <w:rPr>
                <w:rFonts w:ascii="Times New Roman" w:hAnsi="Times New Roman"/>
                <w:sz w:val="24"/>
              </w:rPr>
              <w:t>COGST</w:t>
            </w:r>
          </w:p>
        </w:tc>
      </w:tr>
      <w:tr w:rsidR="00586249" w:rsidRPr="00681119" w14:paraId="6C7D8EA2"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436"/>
            </w:tblGrid>
            <w:tr w:rsidR="00586249" w14:paraId="4B12D237" w14:textId="77777777">
              <w:trPr>
                <w:trHeight w:val="109"/>
              </w:trPr>
              <w:tc>
                <w:tcPr>
                  <w:tcW w:w="0" w:type="auto"/>
                </w:tcPr>
                <w:p w14:paraId="3389DDE8" w14:textId="6AB5BC76" w:rsidR="00586249" w:rsidRDefault="00586249" w:rsidP="00586249">
                  <w:pPr>
                    <w:pStyle w:val="Default"/>
                    <w:ind w:left="-128"/>
                    <w:rPr>
                      <w:noProof/>
                      <w:sz w:val="23"/>
                      <w:szCs w:val="23"/>
                    </w:rPr>
                  </w:pPr>
                  <w:r>
                    <w:rPr>
                      <w:noProof/>
                      <w:sz w:val="23"/>
                    </w:rPr>
                    <w:t>Jennifer</w:t>
                  </w:r>
                  <w:r w:rsidR="00E46B27">
                    <w:rPr>
                      <w:noProof/>
                      <w:sz w:val="23"/>
                    </w:rPr>
                    <w:t> </w:t>
                  </w:r>
                  <w:r>
                    <w:rPr>
                      <w:noProof/>
                      <w:sz w:val="23"/>
                    </w:rPr>
                    <w:t>Ford</w:t>
                  </w:r>
                </w:p>
              </w:tc>
            </w:tr>
          </w:tbl>
          <w:p w14:paraId="2C176604" w14:textId="77777777" w:rsidR="00586249" w:rsidRPr="00681119" w:rsidRDefault="00586249" w:rsidP="0015627E">
            <w:pPr>
              <w:tabs>
                <w:tab w:val="left" w:pos="4111"/>
              </w:tabs>
              <w:spacing w:after="0" w:line="240" w:lineRule="auto"/>
              <w:rPr>
                <w:rFonts w:ascii="Times New Roman" w:eastAsia="Times New Roman" w:hAnsi="Times New Roman" w:cs="Times New Roman"/>
                <w:noProof/>
                <w:sz w:val="24"/>
                <w:szCs w:val="24"/>
                <w:lang w:eastAsia="en-CA"/>
              </w:rPr>
            </w:pP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8B17FB9" w14:textId="02C55CE4" w:rsidR="00586249" w:rsidRPr="00586249" w:rsidRDefault="00586249" w:rsidP="00586249">
            <w:pPr>
              <w:pStyle w:val="Default"/>
              <w:rPr>
                <w:sz w:val="23"/>
                <w:szCs w:val="23"/>
              </w:rPr>
            </w:pPr>
            <w:r>
              <w:rPr>
                <w:sz w:val="23"/>
              </w:rPr>
              <w:t xml:space="preserve">Directrice, MPO, Gestion des ressources et de la Délivrance des permis </w:t>
            </w:r>
          </w:p>
        </w:tc>
      </w:tr>
      <w:tr w:rsidR="002B3F83" w:rsidRPr="00681119" w14:paraId="279F9E0C"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03A3E68" w14:textId="3AE83C01"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Terry</w:t>
            </w:r>
            <w:r w:rsidR="00E46B27">
              <w:rPr>
                <w:rFonts w:ascii="Times New Roman" w:hAnsi="Times New Roman"/>
                <w:noProof/>
                <w:sz w:val="24"/>
              </w:rPr>
              <w:t> </w:t>
            </w:r>
            <w:r>
              <w:rPr>
                <w:rFonts w:ascii="Times New Roman" w:hAnsi="Times New Roman"/>
                <w:noProof/>
                <w:sz w:val="24"/>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578D567" w14:textId="67890BDA"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Comité d</w:t>
            </w:r>
            <w:r w:rsidR="00C332C7">
              <w:rPr>
                <w:rFonts w:ascii="Times New Roman" w:hAnsi="Times New Roman"/>
                <w:sz w:val="24"/>
              </w:rPr>
              <w:t>’</w:t>
            </w:r>
            <w:r>
              <w:rPr>
                <w:rFonts w:ascii="Times New Roman" w:hAnsi="Times New Roman"/>
                <w:sz w:val="24"/>
              </w:rPr>
              <w:t>intégration, conseiller en politiques, MPO, Politiques et économie</w:t>
            </w:r>
          </w:p>
        </w:tc>
      </w:tr>
      <w:tr w:rsidR="002544F3" w:rsidRPr="00681119" w14:paraId="2C1E0DD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17EECBB" w14:textId="571FE52A" w:rsidR="002544F3" w:rsidRPr="00681119" w:rsidRDefault="002544F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Ian</w:t>
            </w:r>
            <w:r w:rsidR="00E46B27">
              <w:rPr>
                <w:rFonts w:ascii="Times New Roman" w:hAnsi="Times New Roman"/>
                <w:noProof/>
                <w:sz w:val="24"/>
              </w:rPr>
              <w:t> </w:t>
            </w:r>
            <w:r>
              <w:rPr>
                <w:rFonts w:ascii="Times New Roman" w:hAnsi="Times New Roman"/>
                <w:noProof/>
                <w:sz w:val="24"/>
              </w:rPr>
              <w:t>McIsaac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D4C8883" w14:textId="0A4F7CB4" w:rsidR="002544F3" w:rsidRPr="00681119" w:rsidRDefault="000831A2"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 pour l’industrie, CCGM</w:t>
            </w:r>
          </w:p>
        </w:tc>
      </w:tr>
      <w:tr w:rsidR="002B3F83" w:rsidRPr="00681119" w14:paraId="611A596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805BB83" w14:textId="779F54AF"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Tara</w:t>
            </w:r>
            <w:r w:rsidR="003B6500">
              <w:rPr>
                <w:rFonts w:ascii="Times New Roman" w:hAnsi="Times New Roman"/>
                <w:noProof/>
                <w:sz w:val="24"/>
              </w:rPr>
              <w:t> </w:t>
            </w:r>
            <w:r>
              <w:rPr>
                <w:rFonts w:ascii="Times New Roman" w:hAnsi="Times New Roman"/>
                <w:noProof/>
                <w:sz w:val="24"/>
              </w:rPr>
              <w:t>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F7523A"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Coprésidente du CERT, MPO, Sciences</w:t>
            </w:r>
          </w:p>
        </w:tc>
      </w:tr>
      <w:tr w:rsidR="007839C9" w:rsidRPr="00681119" w14:paraId="7BF4B850"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AE4B88E" w14:textId="16E6D709" w:rsidR="007839C9" w:rsidRPr="00681119" w:rsidRDefault="007839C9"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Leslie</w:t>
            </w:r>
            <w:r w:rsidR="00E46B27">
              <w:rPr>
                <w:rFonts w:ascii="Times New Roman" w:hAnsi="Times New Roman"/>
                <w:noProof/>
                <w:sz w:val="24"/>
              </w:rPr>
              <w:t> </w:t>
            </w:r>
            <w:r>
              <w:rPr>
                <w:rFonts w:ascii="Times New Roman" w:hAnsi="Times New Roman"/>
                <w:noProof/>
                <w:sz w:val="24"/>
              </w:rPr>
              <w:t>Nasmith</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3890E41" w14:textId="3F300C39" w:rsidR="007839C9" w:rsidRPr="00681119" w:rsidRDefault="000831A2"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Chef intérimaire, Poissons de fond, pélagiques et espèces secondaires, MPO, Sciences</w:t>
            </w:r>
          </w:p>
        </w:tc>
      </w:tr>
      <w:tr w:rsidR="000831A2" w:rsidRPr="00681119" w14:paraId="4A5D18C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8402843" w14:textId="13F35EB4" w:rsidR="000831A2" w:rsidRPr="00681119" w:rsidRDefault="000831A2"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Sophie</w:t>
            </w:r>
            <w:r w:rsidR="00E46B27">
              <w:rPr>
                <w:rFonts w:ascii="Times New Roman" w:hAnsi="Times New Roman"/>
                <w:noProof/>
                <w:sz w:val="24"/>
              </w:rPr>
              <w:t> </w:t>
            </w:r>
            <w:r>
              <w:rPr>
                <w:rFonts w:ascii="Times New Roman" w:hAnsi="Times New Roman"/>
                <w:noProof/>
                <w:sz w:val="24"/>
              </w:rPr>
              <w:t>Pitre</w:t>
            </w:r>
            <w:r w:rsidR="004D4125">
              <w:rPr>
                <w:rFonts w:ascii="Times New Roman" w:hAnsi="Times New Roman"/>
                <w:noProof/>
                <w:sz w:val="24"/>
              </w:rPr>
              <w:noBreakHyphen/>
            </w:r>
            <w:r>
              <w:rPr>
                <w:rFonts w:ascii="Times New Roman" w:hAnsi="Times New Roman"/>
                <w:noProof/>
                <w:sz w:val="24"/>
              </w:rPr>
              <w:t>Arseneault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557B03" w14:textId="23B2145F" w:rsidR="000831A2" w:rsidRDefault="003F5C91" w:rsidP="0015627E">
            <w:pPr>
              <w:tabs>
                <w:tab w:val="left" w:pos="4111"/>
              </w:tabs>
              <w:spacing w:after="0" w:line="240" w:lineRule="auto"/>
              <w:rPr>
                <w:rFonts w:ascii="Times New Roman" w:hAnsi="Times New Roman" w:cs="Times New Roman"/>
                <w:sz w:val="24"/>
                <w:szCs w:val="24"/>
              </w:rPr>
            </w:pPr>
            <w:r>
              <w:rPr>
                <w:rFonts w:ascii="Times New Roman" w:hAnsi="Times New Roman"/>
                <w:sz w:val="24"/>
              </w:rPr>
              <w:t xml:space="preserve">Gestionnaire, </w:t>
            </w:r>
            <w:r w:rsidR="000831A2">
              <w:rPr>
                <w:rFonts w:ascii="Times New Roman" w:hAnsi="Times New Roman"/>
                <w:sz w:val="24"/>
              </w:rPr>
              <w:t>Comité d</w:t>
            </w:r>
            <w:r w:rsidR="00C332C7">
              <w:rPr>
                <w:rFonts w:ascii="Times New Roman" w:hAnsi="Times New Roman"/>
                <w:sz w:val="24"/>
              </w:rPr>
              <w:t>’</w:t>
            </w:r>
            <w:r w:rsidR="000831A2">
              <w:rPr>
                <w:rFonts w:ascii="Times New Roman" w:hAnsi="Times New Roman"/>
                <w:sz w:val="24"/>
              </w:rPr>
              <w:t>intégration, MPO, Politiques et économie</w:t>
            </w:r>
          </w:p>
        </w:tc>
      </w:tr>
      <w:tr w:rsidR="000831A2" w:rsidRPr="00681119" w14:paraId="4A7794FF"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C4CCB77" w14:textId="4171A0EE" w:rsidR="000831A2" w:rsidRPr="00681119" w:rsidRDefault="000831A2"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Heidi</w:t>
            </w:r>
            <w:r w:rsidR="00C332C7">
              <w:rPr>
                <w:rFonts w:ascii="Times New Roman" w:hAnsi="Times New Roman"/>
                <w:noProof/>
                <w:sz w:val="24"/>
              </w:rPr>
              <w:t> </w:t>
            </w:r>
            <w:r>
              <w:rPr>
                <w:rFonts w:ascii="Times New Roman" w:hAnsi="Times New Roman"/>
                <w:noProof/>
                <w:sz w:val="24"/>
              </w:rPr>
              <w:t>Schaefer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9263977" w14:textId="6C54C3D0" w:rsidR="000831A2" w:rsidRDefault="00856728"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Gestionnaire régionale intérimaire, Espèces en péril et planification intégrée, MPO, Écosystèmes aquatiques, coprésidente du GTEP</w:t>
            </w:r>
          </w:p>
        </w:tc>
      </w:tr>
      <w:tr w:rsidR="002544F3" w:rsidRPr="00681119" w14:paraId="2E4F8C3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64FDA0F" w14:textId="7FF27B98" w:rsidR="002544F3" w:rsidRPr="00681119" w:rsidRDefault="002544F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Jarrad</w:t>
            </w:r>
            <w:r w:rsidR="003B6500">
              <w:rPr>
                <w:rFonts w:ascii="Times New Roman" w:hAnsi="Times New Roman"/>
                <w:noProof/>
                <w:sz w:val="24"/>
              </w:rPr>
              <w:t> </w:t>
            </w:r>
            <w:r>
              <w:rPr>
                <w:rFonts w:ascii="Times New Roman" w:hAnsi="Times New Roman"/>
                <w:noProof/>
                <w:sz w:val="24"/>
              </w:rPr>
              <w:t>Sitland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06D5B2C" w14:textId="001A8398" w:rsidR="002544F3" w:rsidRPr="00681119" w:rsidRDefault="000831A2"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Agent de gestion des pêches, MPO, Gestion des ressources</w:t>
            </w:r>
          </w:p>
        </w:tc>
      </w:tr>
      <w:tr w:rsidR="002B3F83" w:rsidRPr="00681119" w14:paraId="4FDEA06F"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CC2DCBE" w14:textId="531A417E"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Reide</w:t>
            </w:r>
            <w:r w:rsidR="00C332C7">
              <w:rPr>
                <w:rFonts w:ascii="Times New Roman" w:hAnsi="Times New Roman"/>
                <w:noProof/>
                <w:sz w:val="24"/>
              </w:rPr>
              <w:t> </w:t>
            </w:r>
            <w:r>
              <w:rPr>
                <w:rFonts w:ascii="Times New Roman" w:hAnsi="Times New Roman"/>
                <w:noProof/>
                <w:sz w:val="24"/>
              </w:rPr>
              <w:t>Thomas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A9B38CC" w14:textId="0D0C02E2" w:rsidR="002B3F83" w:rsidRPr="00681119" w:rsidRDefault="003F5C91"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Analyste des politiques, </w:t>
            </w:r>
            <w:r w:rsidR="002B3F83">
              <w:rPr>
                <w:rFonts w:ascii="Times New Roman" w:hAnsi="Times New Roman"/>
                <w:sz w:val="24"/>
              </w:rPr>
              <w:t>Comité d</w:t>
            </w:r>
            <w:r w:rsidR="00C332C7">
              <w:rPr>
                <w:rFonts w:ascii="Times New Roman" w:hAnsi="Times New Roman"/>
                <w:sz w:val="24"/>
              </w:rPr>
              <w:t>’</w:t>
            </w:r>
            <w:r w:rsidR="002B3F83">
              <w:rPr>
                <w:rFonts w:ascii="Times New Roman" w:hAnsi="Times New Roman"/>
                <w:sz w:val="24"/>
              </w:rPr>
              <w:t xml:space="preserve">intégration, MPO, Politiques et économie </w:t>
            </w:r>
          </w:p>
        </w:tc>
      </w:tr>
      <w:tr w:rsidR="002B3F83" w:rsidRPr="00681119" w14:paraId="4553BD7E"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2ABD9040" w14:textId="555537EA" w:rsidR="002B3F83" w:rsidRPr="00681119" w:rsidRDefault="002B3F83" w:rsidP="0015627E">
            <w:pPr>
              <w:tabs>
                <w:tab w:val="left" w:pos="4111"/>
              </w:tabs>
              <w:spacing w:after="0" w:line="240" w:lineRule="auto"/>
              <w:rPr>
                <w:rFonts w:ascii="Times New Roman" w:eastAsia="Times New Roman" w:hAnsi="Times New Roman" w:cs="Times New Roman"/>
                <w:i/>
                <w:sz w:val="24"/>
                <w:szCs w:val="24"/>
              </w:rPr>
            </w:pPr>
            <w:r>
              <w:rPr>
                <w:rFonts w:ascii="Times New Roman" w:hAnsi="Times New Roman"/>
                <w:i/>
                <w:sz w:val="24"/>
              </w:rPr>
              <w:t>Participants des É.</w:t>
            </w:r>
            <w:r w:rsidR="004D4125">
              <w:rPr>
                <w:rFonts w:ascii="Times New Roman" w:hAnsi="Times New Roman"/>
                <w:i/>
                <w:sz w:val="24"/>
              </w:rPr>
              <w:noBreakHyphen/>
            </w:r>
            <w:r>
              <w:rPr>
                <w:rFonts w:ascii="Times New Roman" w:hAnsi="Times New Roman"/>
                <w:i/>
                <w:sz w:val="24"/>
              </w:rPr>
              <w:t>U.</w:t>
            </w:r>
          </w:p>
        </w:tc>
      </w:tr>
      <w:tr w:rsidR="002B3F83" w:rsidRPr="00681119" w14:paraId="3B4FEF51"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99673C" w14:textId="04EF0989"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Jamie</w:t>
            </w:r>
            <w:r w:rsidR="003B6500">
              <w:rPr>
                <w:rFonts w:ascii="Times New Roman" w:hAnsi="Times New Roman"/>
                <w:noProof/>
                <w:sz w:val="24"/>
              </w:rPr>
              <w:t> </w:t>
            </w:r>
            <w:r>
              <w:rPr>
                <w:rFonts w:ascii="Times New Roman" w:hAnsi="Times New Roman"/>
                <w:noProof/>
                <w:sz w:val="24"/>
              </w:rPr>
              <w:t>Cournane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01A482E"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Analyste principale des pêches pour les poissons de fond, NEFMC</w:t>
            </w:r>
          </w:p>
        </w:tc>
      </w:tr>
      <w:tr w:rsidR="002B3F83" w:rsidRPr="00681119" w14:paraId="0EF28C15"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49CD1C4" w14:textId="4AF35D1F"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Elizabeth</w:t>
            </w:r>
            <w:r w:rsidR="00C332C7">
              <w:rPr>
                <w:rFonts w:ascii="Times New Roman" w:hAnsi="Times New Roman"/>
                <w:noProof/>
                <w:sz w:val="24"/>
              </w:rPr>
              <w:t> </w:t>
            </w:r>
            <w:r>
              <w:rPr>
                <w:rFonts w:ascii="Times New Roman" w:hAnsi="Times New Roman"/>
                <w:noProof/>
                <w:sz w:val="24"/>
              </w:rPr>
              <w:t>Etrie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280FCB" w14:textId="08E8BC4D" w:rsidR="002B3F83" w:rsidRPr="00681119" w:rsidRDefault="00CD6A84"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Coprésidente de l’industrie du COGST, </w:t>
            </w:r>
            <w:r w:rsidR="002B3F83">
              <w:rPr>
                <w:rFonts w:ascii="Times New Roman" w:hAnsi="Times New Roman"/>
                <w:sz w:val="24"/>
              </w:rPr>
              <w:t>NEFMC</w:t>
            </w:r>
          </w:p>
        </w:tc>
      </w:tr>
      <w:tr w:rsidR="002B3F83" w:rsidRPr="00681119" w14:paraId="45AFEE1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9F4B0FD" w14:textId="72BD8B33"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Marianne</w:t>
            </w:r>
            <w:r w:rsidR="00C332C7">
              <w:rPr>
                <w:rFonts w:ascii="Times New Roman" w:hAnsi="Times New Roman"/>
                <w:noProof/>
                <w:sz w:val="24"/>
              </w:rPr>
              <w:t> </w:t>
            </w:r>
            <w:r>
              <w:rPr>
                <w:rFonts w:ascii="Times New Roman" w:hAnsi="Times New Roman"/>
                <w:noProof/>
                <w:sz w:val="24"/>
              </w:rPr>
              <w:t>Ferguson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B368599" w14:textId="47E825B9" w:rsidR="002B3F83" w:rsidRPr="00681119" w:rsidRDefault="002B3F83" w:rsidP="002544F3">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Analyste politique, GARFO</w:t>
            </w:r>
            <w:r w:rsidR="00F01C5D">
              <w:rPr>
                <w:rFonts w:ascii="Times New Roman" w:hAnsi="Times New Roman"/>
                <w:sz w:val="24"/>
              </w:rPr>
              <w:t xml:space="preserve">, </w:t>
            </w:r>
            <w:r>
              <w:rPr>
                <w:rFonts w:ascii="Times New Roman" w:hAnsi="Times New Roman"/>
                <w:sz w:val="24"/>
              </w:rPr>
              <w:t xml:space="preserve">NMFS, </w:t>
            </w:r>
            <w:r w:rsidRPr="00575145">
              <w:rPr>
                <w:rFonts w:ascii="Times New Roman" w:hAnsi="Times New Roman"/>
                <w:i/>
                <w:iCs/>
                <w:sz w:val="24"/>
              </w:rPr>
              <w:t>National Environmental Policy Act</w:t>
            </w:r>
            <w:r>
              <w:rPr>
                <w:rFonts w:ascii="Times New Roman" w:hAnsi="Times New Roman"/>
                <w:sz w:val="24"/>
              </w:rPr>
              <w:t xml:space="preserve"> [NEPA]</w:t>
            </w:r>
          </w:p>
        </w:tc>
      </w:tr>
      <w:tr w:rsidR="002B3F83" w:rsidRPr="00681119" w14:paraId="2F49132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94DA1FB" w14:textId="3A413369"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Jean</w:t>
            </w:r>
            <w:r w:rsidR="00C332C7">
              <w:rPr>
                <w:rFonts w:ascii="Times New Roman" w:hAnsi="Times New Roman"/>
                <w:noProof/>
                <w:sz w:val="24"/>
              </w:rPr>
              <w:t> </w:t>
            </w:r>
            <w:r>
              <w:rPr>
                <w:rFonts w:ascii="Times New Roman" w:hAnsi="Times New Roman"/>
                <w:noProof/>
                <w:sz w:val="24"/>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4BC173" w14:textId="6452BC33" w:rsidR="002B3F83" w:rsidRPr="00681119" w:rsidRDefault="00CD6A84"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Coprésidente du GTEP, </w:t>
            </w:r>
            <w:r w:rsidR="002B3F83" w:rsidRPr="00575145">
              <w:rPr>
                <w:rFonts w:ascii="Times New Roman" w:hAnsi="Times New Roman"/>
                <w:sz w:val="24"/>
              </w:rPr>
              <w:t>Protected Resource</w:t>
            </w:r>
            <w:r w:rsidR="003B6500" w:rsidRPr="00575145">
              <w:rPr>
                <w:rFonts w:ascii="Times New Roman" w:hAnsi="Times New Roman"/>
                <w:sz w:val="24"/>
              </w:rPr>
              <w:t xml:space="preserve"> </w:t>
            </w:r>
            <w:r w:rsidR="002B3F83" w:rsidRPr="00575145">
              <w:rPr>
                <w:rFonts w:ascii="Times New Roman" w:hAnsi="Times New Roman"/>
                <w:sz w:val="24"/>
              </w:rPr>
              <w:t>Division</w:t>
            </w:r>
            <w:r w:rsidR="002B3F83">
              <w:rPr>
                <w:rFonts w:ascii="Times New Roman" w:hAnsi="Times New Roman"/>
                <w:sz w:val="24"/>
              </w:rPr>
              <w:t xml:space="preserve">, </w:t>
            </w:r>
            <w:r w:rsidR="00584906">
              <w:rPr>
                <w:rFonts w:ascii="Times New Roman" w:hAnsi="Times New Roman"/>
                <w:sz w:val="24"/>
              </w:rPr>
              <w:t>GARFO</w:t>
            </w:r>
            <w:r w:rsidR="00F01C5D">
              <w:rPr>
                <w:rFonts w:ascii="Times New Roman" w:hAnsi="Times New Roman"/>
                <w:sz w:val="24"/>
              </w:rPr>
              <w:t xml:space="preserve">, </w:t>
            </w:r>
            <w:r w:rsidR="00584906">
              <w:rPr>
                <w:rFonts w:ascii="Times New Roman" w:hAnsi="Times New Roman"/>
                <w:sz w:val="24"/>
              </w:rPr>
              <w:t>NMFS</w:t>
            </w:r>
          </w:p>
        </w:tc>
      </w:tr>
      <w:tr w:rsidR="002544F3" w:rsidRPr="00681119" w14:paraId="2C9F8BD3"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1705F64" w14:textId="2F7F0B03" w:rsidR="002544F3" w:rsidRPr="00681119" w:rsidRDefault="002544F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Victoria</w:t>
            </w:r>
            <w:r w:rsidR="00C332C7">
              <w:rPr>
                <w:rFonts w:ascii="Times New Roman" w:hAnsi="Times New Roman"/>
                <w:noProof/>
                <w:sz w:val="24"/>
              </w:rPr>
              <w:t> </w:t>
            </w:r>
            <w:r>
              <w:rPr>
                <w:rFonts w:ascii="Times New Roman" w:hAnsi="Times New Roman"/>
                <w:noProof/>
                <w:sz w:val="24"/>
              </w:rPr>
              <w:t>Luu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F084DDA"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Spécialiste de la gestion des ressources marines, Division de la surveillance et de la recherche sur les pêches du NEFSC (observatrice)</w:t>
            </w:r>
          </w:p>
        </w:tc>
      </w:tr>
      <w:tr w:rsidR="002B3F83" w:rsidRPr="00681119" w14:paraId="6A4CC920"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FC3D937" w14:textId="30239E0D"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Tom</w:t>
            </w:r>
            <w:r w:rsidR="00C332C7">
              <w:rPr>
                <w:rFonts w:ascii="Times New Roman" w:hAnsi="Times New Roman"/>
                <w:noProof/>
                <w:sz w:val="24"/>
              </w:rPr>
              <w:t> </w:t>
            </w:r>
            <w:r>
              <w:rPr>
                <w:rFonts w:ascii="Times New Roman" w:hAnsi="Times New Roman"/>
                <w:noProof/>
                <w:sz w:val="24"/>
              </w:rPr>
              <w:t>Nies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7122B2"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Directeur général, NEFMC</w:t>
            </w:r>
          </w:p>
        </w:tc>
      </w:tr>
      <w:tr w:rsidR="002B3F83" w:rsidRPr="00681119" w14:paraId="0A63A6DC"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ECCAEE3" w14:textId="1B5C1081"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Eric</w:t>
            </w:r>
            <w:r w:rsidR="00C332C7">
              <w:rPr>
                <w:rFonts w:ascii="Times New Roman" w:hAnsi="Times New Roman"/>
                <w:noProof/>
                <w:sz w:val="24"/>
              </w:rPr>
              <w:t> </w:t>
            </w:r>
            <w:r>
              <w:rPr>
                <w:rFonts w:ascii="Times New Roman" w:hAnsi="Times New Roman"/>
                <w:noProof/>
                <w:sz w:val="24"/>
              </w:rPr>
              <w:t>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D5E0146"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NEFMC</w:t>
            </w:r>
          </w:p>
        </w:tc>
      </w:tr>
      <w:tr w:rsidR="002544F3" w:rsidRPr="00681119" w14:paraId="717894A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C0503E4" w14:textId="758B5F10" w:rsidR="002544F3" w:rsidRPr="00681119" w:rsidRDefault="002544F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Dan</w:t>
            </w:r>
            <w:r w:rsidR="003B6500">
              <w:rPr>
                <w:rFonts w:ascii="Times New Roman" w:hAnsi="Times New Roman"/>
                <w:noProof/>
                <w:sz w:val="24"/>
              </w:rPr>
              <w:t> </w:t>
            </w:r>
            <w:r>
              <w:rPr>
                <w:rFonts w:ascii="Times New Roman" w:hAnsi="Times New Roman"/>
                <w:noProof/>
                <w:sz w:val="24"/>
              </w:rPr>
              <w:t>Salerno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772FD9F"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NEFMC </w:t>
            </w:r>
          </w:p>
        </w:tc>
      </w:tr>
      <w:tr w:rsidR="002B3F83" w:rsidRPr="003D0CE7" w14:paraId="465E575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9EBA6FB" w14:textId="1C6C779B" w:rsidR="002B3F83" w:rsidRPr="00681119" w:rsidRDefault="00936AE0"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lastRenderedPageBreak/>
              <w:t>Michael</w:t>
            </w:r>
            <w:r w:rsidR="00C332C7">
              <w:rPr>
                <w:rFonts w:ascii="Times New Roman" w:hAnsi="Times New Roman"/>
                <w:noProof/>
                <w:sz w:val="24"/>
              </w:rPr>
              <w:t> </w:t>
            </w:r>
            <w:r>
              <w:rPr>
                <w:rFonts w:ascii="Times New Roman" w:hAnsi="Times New Roman"/>
                <w:noProof/>
                <w:sz w:val="24"/>
              </w:rPr>
              <w:t>Simpkins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071BCA2" w14:textId="77777777" w:rsidR="002B3F83" w:rsidRPr="00575145" w:rsidRDefault="002B3F83" w:rsidP="0015627E">
            <w:pPr>
              <w:tabs>
                <w:tab w:val="left" w:pos="4111"/>
              </w:tabs>
              <w:spacing w:after="0" w:line="240" w:lineRule="auto"/>
              <w:rPr>
                <w:rFonts w:ascii="Times New Roman" w:eastAsia="Times New Roman" w:hAnsi="Times New Roman" w:cs="Times New Roman"/>
                <w:sz w:val="24"/>
                <w:szCs w:val="24"/>
                <w:lang w:val="en-US"/>
              </w:rPr>
            </w:pPr>
            <w:r w:rsidRPr="00575145">
              <w:rPr>
                <w:rFonts w:ascii="Times New Roman" w:hAnsi="Times New Roman"/>
                <w:sz w:val="24"/>
                <w:lang w:val="en-US"/>
              </w:rPr>
              <w:t xml:space="preserve">Chef, </w:t>
            </w:r>
            <w:r w:rsidRPr="003B6500">
              <w:rPr>
                <w:rFonts w:ascii="Times New Roman" w:hAnsi="Times New Roman"/>
                <w:sz w:val="24"/>
                <w:lang w:val="en-CA"/>
              </w:rPr>
              <w:t>Resource Evaluation and Assessment Division</w:t>
            </w:r>
            <w:r w:rsidRPr="00575145">
              <w:rPr>
                <w:rFonts w:ascii="Times New Roman" w:hAnsi="Times New Roman"/>
                <w:sz w:val="24"/>
                <w:lang w:val="en-US"/>
              </w:rPr>
              <w:t xml:space="preserve"> (READ), NMFS, NEFSC</w:t>
            </w:r>
          </w:p>
        </w:tc>
      </w:tr>
      <w:tr w:rsidR="002B3F83" w:rsidRPr="00681119" w14:paraId="30DD5945"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C4958D5" w14:textId="7A6A78B0" w:rsidR="002B3F83" w:rsidRPr="00681119" w:rsidRDefault="002B3F8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Spencer</w:t>
            </w:r>
            <w:r w:rsidR="00C332C7">
              <w:rPr>
                <w:rFonts w:ascii="Times New Roman" w:hAnsi="Times New Roman"/>
                <w:noProof/>
                <w:sz w:val="24"/>
              </w:rPr>
              <w:t> </w:t>
            </w:r>
            <w:r>
              <w:rPr>
                <w:rFonts w:ascii="Times New Roman" w:hAnsi="Times New Roman"/>
                <w:noProof/>
                <w:sz w:val="24"/>
              </w:rPr>
              <w:t>Talmage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E1AE03" w14:textId="5A450541" w:rsidR="002B3F83" w:rsidRPr="00681119" w:rsidRDefault="002B3F83"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Spécialiste de la gestion des pêches, GARFO</w:t>
            </w:r>
            <w:r w:rsidR="00F01C5D">
              <w:rPr>
                <w:rFonts w:ascii="Times New Roman" w:hAnsi="Times New Roman"/>
                <w:sz w:val="24"/>
              </w:rPr>
              <w:t xml:space="preserve">, </w:t>
            </w:r>
            <w:r>
              <w:rPr>
                <w:rFonts w:ascii="Times New Roman" w:hAnsi="Times New Roman"/>
                <w:sz w:val="24"/>
              </w:rPr>
              <w:t>NMFS, SFD</w:t>
            </w:r>
          </w:p>
        </w:tc>
      </w:tr>
      <w:tr w:rsidR="007839C9" w:rsidRPr="00681119" w14:paraId="41368983"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6B67E0A" w14:textId="49DB6A4E" w:rsidR="007839C9" w:rsidRPr="00681119" w:rsidRDefault="00936AE0"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Talya</w:t>
            </w:r>
            <w:r w:rsidR="003B6500">
              <w:rPr>
                <w:rFonts w:ascii="Times New Roman" w:hAnsi="Times New Roman"/>
                <w:noProof/>
                <w:sz w:val="24"/>
              </w:rPr>
              <w:t> </w:t>
            </w:r>
            <w:r>
              <w:rPr>
                <w:rFonts w:ascii="Times New Roman" w:hAnsi="Times New Roman"/>
                <w:noProof/>
                <w:sz w:val="24"/>
              </w:rPr>
              <w:t>tenBrink</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0E1489" w14:textId="0E57D8FF" w:rsidR="007839C9" w:rsidRPr="00681119" w:rsidRDefault="007839C9" w:rsidP="002E4151">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 xml:space="preserve">Responsable du laboratoire et du programme </w:t>
            </w:r>
            <w:r w:rsidR="00A824A8">
              <w:rPr>
                <w:rFonts w:ascii="Times New Roman" w:hAnsi="Times New Roman"/>
                <w:sz w:val="24"/>
              </w:rPr>
              <w:t>de système d’information géographique (</w:t>
            </w:r>
            <w:r>
              <w:rPr>
                <w:rFonts w:ascii="Times New Roman" w:hAnsi="Times New Roman"/>
                <w:sz w:val="24"/>
              </w:rPr>
              <w:t>SIG</w:t>
            </w:r>
            <w:r w:rsidR="00A824A8">
              <w:rPr>
                <w:rFonts w:ascii="Times New Roman" w:hAnsi="Times New Roman"/>
                <w:sz w:val="24"/>
              </w:rPr>
              <w:t>)</w:t>
            </w:r>
            <w:r>
              <w:rPr>
                <w:rFonts w:ascii="Times New Roman" w:hAnsi="Times New Roman"/>
                <w:sz w:val="24"/>
              </w:rPr>
              <w:t>, GARFO</w:t>
            </w:r>
            <w:r w:rsidR="00F01C5D">
              <w:rPr>
                <w:rFonts w:ascii="Times New Roman" w:hAnsi="Times New Roman"/>
                <w:sz w:val="24"/>
              </w:rPr>
              <w:t xml:space="preserve">, </w:t>
            </w:r>
            <w:r>
              <w:rPr>
                <w:rFonts w:ascii="Times New Roman" w:hAnsi="Times New Roman"/>
                <w:sz w:val="24"/>
              </w:rPr>
              <w:t>NMFS, coprésidente du CERT</w:t>
            </w:r>
          </w:p>
        </w:tc>
      </w:tr>
      <w:tr w:rsidR="002544F3" w:rsidRPr="00681119" w14:paraId="486ADB9C"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44633D7" w14:textId="28E7E1AD" w:rsidR="002544F3" w:rsidRPr="00681119" w:rsidRDefault="002544F3" w:rsidP="0015627E">
            <w:pPr>
              <w:tabs>
                <w:tab w:val="left" w:pos="4111"/>
              </w:tabs>
              <w:spacing w:after="0" w:line="240" w:lineRule="auto"/>
              <w:rPr>
                <w:rFonts w:ascii="Times New Roman" w:eastAsia="Times New Roman" w:hAnsi="Times New Roman" w:cs="Times New Roman"/>
                <w:noProof/>
                <w:sz w:val="24"/>
                <w:szCs w:val="24"/>
              </w:rPr>
            </w:pPr>
            <w:r>
              <w:rPr>
                <w:rFonts w:ascii="Times New Roman" w:hAnsi="Times New Roman"/>
                <w:noProof/>
                <w:sz w:val="24"/>
              </w:rPr>
              <w:t>Tara</w:t>
            </w:r>
            <w:r w:rsidR="003B6500">
              <w:rPr>
                <w:rFonts w:ascii="Times New Roman" w:hAnsi="Times New Roman"/>
                <w:noProof/>
                <w:sz w:val="24"/>
              </w:rPr>
              <w:t> </w:t>
            </w:r>
            <w:r>
              <w:rPr>
                <w:rFonts w:ascii="Times New Roman" w:hAnsi="Times New Roman"/>
                <w:noProof/>
                <w:sz w:val="24"/>
              </w:rPr>
              <w:t>Trinko</w:t>
            </w:r>
            <w:r w:rsidR="004D4125">
              <w:rPr>
                <w:rFonts w:ascii="Times New Roman" w:hAnsi="Times New Roman"/>
                <w:noProof/>
                <w:sz w:val="24"/>
              </w:rPr>
              <w:noBreakHyphen/>
            </w:r>
            <w:r>
              <w:rPr>
                <w:rFonts w:ascii="Times New Roman" w:hAnsi="Times New Roman"/>
                <w:noProof/>
                <w:sz w:val="24"/>
              </w:rPr>
              <w:t xml:space="preserve">Lake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43FA35B" w14:textId="3FD07D26" w:rsidR="002544F3" w:rsidRPr="00681119" w:rsidRDefault="002544F3" w:rsidP="00586249">
            <w:pPr>
              <w:tabs>
                <w:tab w:val="left" w:pos="4111"/>
              </w:tabs>
              <w:spacing w:after="0" w:line="240" w:lineRule="auto"/>
              <w:rPr>
                <w:rFonts w:ascii="Times New Roman" w:eastAsia="Times New Roman" w:hAnsi="Times New Roman" w:cs="Times New Roman"/>
                <w:sz w:val="24"/>
                <w:szCs w:val="24"/>
              </w:rPr>
            </w:pPr>
            <w:r>
              <w:rPr>
                <w:rFonts w:ascii="Times New Roman" w:hAnsi="Times New Roman"/>
                <w:sz w:val="24"/>
              </w:rPr>
              <w:t>Suppléante, NMFS, NEFSC, READ, ancienne coprésident</w:t>
            </w:r>
            <w:r w:rsidR="000D1BC6">
              <w:rPr>
                <w:rFonts w:ascii="Times New Roman" w:hAnsi="Times New Roman"/>
                <w:sz w:val="24"/>
              </w:rPr>
              <w:t>e</w:t>
            </w:r>
            <w:r>
              <w:rPr>
                <w:rFonts w:ascii="Times New Roman" w:hAnsi="Times New Roman"/>
                <w:sz w:val="24"/>
              </w:rPr>
              <w:t xml:space="preserve"> du CERT</w:t>
            </w:r>
          </w:p>
        </w:tc>
      </w:tr>
    </w:tbl>
    <w:p w14:paraId="233DEBE0" w14:textId="77777777" w:rsidR="00EC2D5F" w:rsidRDefault="00EC2D5F">
      <w:pPr>
        <w:rPr>
          <w:rFonts w:ascii="Times New Roman" w:hAnsi="Times New Roman" w:cs="Times New Roman"/>
          <w:b/>
        </w:rPr>
      </w:pPr>
    </w:p>
    <w:p w14:paraId="4677CBC2" w14:textId="16EB3660" w:rsidR="001B4FC4" w:rsidRPr="00681119" w:rsidRDefault="00681119">
      <w:pPr>
        <w:rPr>
          <w:rFonts w:ascii="Times New Roman" w:hAnsi="Times New Roman" w:cs="Times New Roman"/>
          <w:b/>
        </w:rPr>
      </w:pPr>
      <w:r>
        <w:rPr>
          <w:rFonts w:ascii="Times New Roman" w:hAnsi="Times New Roman"/>
          <w:b/>
        </w:rPr>
        <w:t>Mot d’ouverture des coprésidents du Comité directeur</w:t>
      </w:r>
    </w:p>
    <w:p w14:paraId="7CD0B461" w14:textId="774679BD" w:rsidR="007C4525" w:rsidRDefault="007C4525" w:rsidP="007C4525">
      <w:pPr>
        <w:spacing w:after="0" w:line="240" w:lineRule="auto"/>
        <w:textAlignment w:val="baseline"/>
        <w:rPr>
          <w:rFonts w:ascii="Times New Roman" w:eastAsia="Times New Roman" w:hAnsi="Times New Roman" w:cs="Times New Roman"/>
          <w:color w:val="000000"/>
        </w:rPr>
      </w:pPr>
      <w:r>
        <w:rPr>
          <w:rFonts w:ascii="Times New Roman" w:hAnsi="Times New Roman"/>
          <w:color w:val="000000"/>
        </w:rPr>
        <w:t>M. Michael</w:t>
      </w:r>
      <w:r w:rsidR="00C332C7">
        <w:rPr>
          <w:rFonts w:ascii="Times New Roman" w:hAnsi="Times New Roman"/>
          <w:color w:val="000000"/>
        </w:rPr>
        <w:t> </w:t>
      </w:r>
      <w:r>
        <w:rPr>
          <w:rFonts w:ascii="Times New Roman" w:hAnsi="Times New Roman"/>
          <w:color w:val="000000"/>
        </w:rPr>
        <w:t xml:space="preserve">Pentony </w:t>
      </w:r>
      <w:r w:rsidR="006C38BD">
        <w:rPr>
          <w:rFonts w:ascii="Times New Roman" w:hAnsi="Times New Roman"/>
          <w:color w:val="000000"/>
        </w:rPr>
        <w:t>souhaite</w:t>
      </w:r>
      <w:r>
        <w:rPr>
          <w:rFonts w:ascii="Times New Roman" w:hAnsi="Times New Roman"/>
          <w:color w:val="000000"/>
        </w:rPr>
        <w:t xml:space="preserve"> la bienvenue aux participants et souligne que le 25</w:t>
      </w:r>
      <w:r w:rsidR="00E46B27">
        <w:rPr>
          <w:rFonts w:ascii="Times New Roman" w:hAnsi="Times New Roman"/>
          <w:color w:val="000000"/>
        </w:rPr>
        <w:t> </w:t>
      </w:r>
      <w:r>
        <w:rPr>
          <w:rFonts w:ascii="Times New Roman" w:hAnsi="Times New Roman"/>
          <w:color w:val="000000"/>
        </w:rPr>
        <w:t>avril marquait la fin de l’« ordre d</w:t>
      </w:r>
      <w:r w:rsidR="00C332C7">
        <w:rPr>
          <w:rFonts w:ascii="Times New Roman" w:hAnsi="Times New Roman"/>
          <w:color w:val="000000"/>
        </w:rPr>
        <w:t>’</w:t>
      </w:r>
      <w:r>
        <w:rPr>
          <w:rFonts w:ascii="Times New Roman" w:hAnsi="Times New Roman"/>
          <w:color w:val="000000"/>
        </w:rPr>
        <w:t>évacuation » de la National Oceanic and Atmospheric Administration (NOAA) et le début du processus de retour au bureau. Il explique qu</w:t>
      </w:r>
      <w:r w:rsidR="00C332C7">
        <w:rPr>
          <w:rFonts w:ascii="Times New Roman" w:hAnsi="Times New Roman"/>
          <w:color w:val="000000"/>
        </w:rPr>
        <w:t>’</w:t>
      </w:r>
      <w:r>
        <w:rPr>
          <w:rFonts w:ascii="Times New Roman" w:hAnsi="Times New Roman"/>
          <w:color w:val="000000"/>
        </w:rPr>
        <w:t>au cours des prochains mois, le personnel retournera au bureau après plus de deux ans de travail à domicile, mais que l’on continuera d’insister sur la flexibilité et le télétravail. Il présente ensuite un rapport selon lequel 15 </w:t>
      </w:r>
      <w:r w:rsidR="008A39F1">
        <w:rPr>
          <w:rFonts w:ascii="Times New Roman" w:hAnsi="Times New Roman"/>
          <w:color w:val="000000"/>
        </w:rPr>
        <w:t>couples</w:t>
      </w:r>
      <w:r>
        <w:rPr>
          <w:rFonts w:ascii="Times New Roman" w:hAnsi="Times New Roman"/>
          <w:color w:val="000000"/>
        </w:rPr>
        <w:t xml:space="preserve"> de baleines noires, mère et baleineau</w:t>
      </w:r>
      <w:r w:rsidR="00E21E21">
        <w:rPr>
          <w:rFonts w:ascii="Times New Roman" w:hAnsi="Times New Roman"/>
          <w:color w:val="000000"/>
        </w:rPr>
        <w:t>,</w:t>
      </w:r>
      <w:r>
        <w:rPr>
          <w:rFonts w:ascii="Times New Roman" w:hAnsi="Times New Roman"/>
          <w:color w:val="000000"/>
        </w:rPr>
        <w:t xml:space="preserve"> ont été observés dans les eaux du sud</w:t>
      </w:r>
      <w:r w:rsidR="004D4125">
        <w:rPr>
          <w:rFonts w:ascii="Times New Roman" w:hAnsi="Times New Roman"/>
          <w:color w:val="000000"/>
        </w:rPr>
        <w:noBreakHyphen/>
      </w:r>
      <w:r>
        <w:rPr>
          <w:rFonts w:ascii="Times New Roman" w:hAnsi="Times New Roman"/>
          <w:color w:val="000000"/>
        </w:rPr>
        <w:t>est des États</w:t>
      </w:r>
      <w:r w:rsidR="004D4125">
        <w:rPr>
          <w:rFonts w:ascii="Times New Roman" w:hAnsi="Times New Roman"/>
          <w:color w:val="000000"/>
        </w:rPr>
        <w:noBreakHyphen/>
      </w:r>
      <w:r>
        <w:rPr>
          <w:rFonts w:ascii="Times New Roman" w:hAnsi="Times New Roman"/>
          <w:color w:val="000000"/>
        </w:rPr>
        <w:t>Unis pendant les mois de mise bas de l</w:t>
      </w:r>
      <w:r w:rsidR="00C332C7">
        <w:rPr>
          <w:rFonts w:ascii="Times New Roman" w:hAnsi="Times New Roman"/>
          <w:color w:val="000000"/>
        </w:rPr>
        <w:t>’</w:t>
      </w:r>
      <w:r>
        <w:rPr>
          <w:rFonts w:ascii="Times New Roman" w:hAnsi="Times New Roman"/>
          <w:color w:val="000000"/>
        </w:rPr>
        <w:t>hiver. Nombre de ces paires se sont déjà déplacé</w:t>
      </w:r>
      <w:r w:rsidR="00E21E21">
        <w:rPr>
          <w:rFonts w:ascii="Times New Roman" w:hAnsi="Times New Roman"/>
          <w:color w:val="000000"/>
        </w:rPr>
        <w:t>e</w:t>
      </w:r>
      <w:r>
        <w:rPr>
          <w:rFonts w:ascii="Times New Roman" w:hAnsi="Times New Roman"/>
          <w:color w:val="000000"/>
        </w:rPr>
        <w:t>s vers le nord et ont été aperçues à nouveau dans les eaux de la baie du Cap</w:t>
      </w:r>
      <w:r w:rsidR="004D4125">
        <w:rPr>
          <w:rFonts w:ascii="Times New Roman" w:hAnsi="Times New Roman"/>
          <w:color w:val="000000"/>
        </w:rPr>
        <w:noBreakHyphen/>
      </w:r>
      <w:r>
        <w:rPr>
          <w:rFonts w:ascii="Times New Roman" w:hAnsi="Times New Roman"/>
          <w:color w:val="000000"/>
        </w:rPr>
        <w:t xml:space="preserve">Cod et ses environs au cours des dernières semaines </w:t>
      </w:r>
      <w:r w:rsidR="0080462F">
        <w:rPr>
          <w:rFonts w:ascii="Times New Roman" w:hAnsi="Times New Roman"/>
          <w:color w:val="000000"/>
        </w:rPr>
        <w:t>en compagnie de</w:t>
      </w:r>
      <w:r>
        <w:rPr>
          <w:rFonts w:ascii="Times New Roman" w:hAnsi="Times New Roman"/>
          <w:color w:val="000000"/>
        </w:rPr>
        <w:t xml:space="preserve"> plus de 100 autres animaux appartenant à cette petite population. Bien que ce soit excitant de voir un aussi grand nombre de baleines dans les eaux américaines, cela nous ramène à l</w:t>
      </w:r>
      <w:r w:rsidR="00C332C7">
        <w:rPr>
          <w:rFonts w:ascii="Times New Roman" w:hAnsi="Times New Roman"/>
          <w:color w:val="000000"/>
        </w:rPr>
        <w:t>’</w:t>
      </w:r>
      <w:r>
        <w:rPr>
          <w:rFonts w:ascii="Times New Roman" w:hAnsi="Times New Roman"/>
          <w:color w:val="000000"/>
        </w:rPr>
        <w:t xml:space="preserve">importance de réduire les risques pour ces baleines en voie de disparition. </w:t>
      </w:r>
      <w:r w:rsidR="00550DCB" w:rsidRPr="00550DCB">
        <w:rPr>
          <w:rFonts w:ascii="Times New Roman" w:hAnsi="Times New Roman"/>
          <w:color w:val="000000"/>
        </w:rPr>
        <w:t>M.</w:t>
      </w:r>
      <w:r w:rsidR="00550DCB">
        <w:rPr>
          <w:rFonts w:ascii="Times New Roman" w:hAnsi="Times New Roman"/>
          <w:color w:val="000000"/>
        </w:rPr>
        <w:t> </w:t>
      </w:r>
      <w:r w:rsidR="00550DCB" w:rsidRPr="00550DCB">
        <w:rPr>
          <w:rFonts w:ascii="Times New Roman" w:hAnsi="Times New Roman"/>
          <w:color w:val="000000"/>
        </w:rPr>
        <w:t>Michael</w:t>
      </w:r>
      <w:r w:rsidR="00F4340B">
        <w:rPr>
          <w:rFonts w:ascii="Times New Roman" w:hAnsi="Times New Roman"/>
          <w:color w:val="000000"/>
        </w:rPr>
        <w:t> </w:t>
      </w:r>
      <w:r w:rsidR="00550DCB" w:rsidRPr="00550DCB">
        <w:rPr>
          <w:rFonts w:ascii="Times New Roman" w:hAnsi="Times New Roman"/>
          <w:color w:val="000000"/>
        </w:rPr>
        <w:t xml:space="preserve">Pentony </w:t>
      </w:r>
      <w:r>
        <w:rPr>
          <w:rFonts w:ascii="Times New Roman" w:hAnsi="Times New Roman"/>
          <w:color w:val="000000"/>
        </w:rPr>
        <w:t>mentionne ensuite que, le 12</w:t>
      </w:r>
      <w:r w:rsidR="00E46B27">
        <w:rPr>
          <w:rFonts w:ascii="Times New Roman" w:hAnsi="Times New Roman"/>
          <w:color w:val="000000"/>
        </w:rPr>
        <w:t> </w:t>
      </w:r>
      <w:r>
        <w:rPr>
          <w:rFonts w:ascii="Times New Roman" w:hAnsi="Times New Roman"/>
          <w:color w:val="000000"/>
        </w:rPr>
        <w:t>avril</w:t>
      </w:r>
      <w:r w:rsidR="00E46B27">
        <w:rPr>
          <w:rFonts w:ascii="Times New Roman" w:hAnsi="Times New Roman"/>
          <w:color w:val="000000"/>
        </w:rPr>
        <w:t> </w:t>
      </w:r>
      <w:r>
        <w:rPr>
          <w:rFonts w:ascii="Times New Roman" w:hAnsi="Times New Roman"/>
          <w:color w:val="000000"/>
        </w:rPr>
        <w:t>2022, NOAA Fisheries a approuvé la modification 23 relative aux poissons de fond dans son intégralité.</w:t>
      </w:r>
      <w:r w:rsidR="00304D2B">
        <w:rPr>
          <w:rFonts w:ascii="Times New Roman" w:hAnsi="Times New Roman"/>
          <w:color w:val="000000"/>
        </w:rPr>
        <w:t xml:space="preserve"> </w:t>
      </w:r>
      <w:r>
        <w:rPr>
          <w:rFonts w:ascii="Times New Roman" w:hAnsi="Times New Roman"/>
          <w:color w:val="000000"/>
        </w:rPr>
        <w:t>Les mesures de gestion comprennent un taux cible de couverture de surveillance par secteur de 100 % pour les sorties de pêche du poisson de fond et la possibilité pour les navires d</w:t>
      </w:r>
      <w:r w:rsidR="00C332C7">
        <w:rPr>
          <w:rFonts w:ascii="Times New Roman" w:hAnsi="Times New Roman"/>
          <w:color w:val="000000"/>
        </w:rPr>
        <w:t>’</w:t>
      </w:r>
      <w:r>
        <w:rPr>
          <w:rFonts w:ascii="Times New Roman" w:hAnsi="Times New Roman"/>
          <w:color w:val="000000"/>
        </w:rPr>
        <w:t>utiliser deux modèles de surveillance électronique au lieu de la surveillance humaine en mer, ainsi que d</w:t>
      </w:r>
      <w:r w:rsidR="00C332C7">
        <w:rPr>
          <w:rFonts w:ascii="Times New Roman" w:hAnsi="Times New Roman"/>
          <w:color w:val="000000"/>
        </w:rPr>
        <w:t>’</w:t>
      </w:r>
      <w:r>
        <w:rPr>
          <w:rFonts w:ascii="Times New Roman" w:hAnsi="Times New Roman"/>
          <w:color w:val="000000"/>
        </w:rPr>
        <w:t>autres améliorations au programme de surveillance. NOAA Fisheries prévoit la publication d’un règlement final et la mise en œuvre de la modification 23 cet été.</w:t>
      </w:r>
      <w:r w:rsidR="00304D2B">
        <w:rPr>
          <w:rFonts w:ascii="Times New Roman" w:hAnsi="Times New Roman"/>
          <w:color w:val="000000"/>
        </w:rPr>
        <w:t xml:space="preserve"> </w:t>
      </w:r>
      <w:r>
        <w:rPr>
          <w:rFonts w:ascii="Times New Roman" w:hAnsi="Times New Roman"/>
          <w:color w:val="000000"/>
        </w:rPr>
        <w:t>Depuis le 1</w:t>
      </w:r>
      <w:r>
        <w:rPr>
          <w:rFonts w:ascii="Times New Roman" w:hAnsi="Times New Roman"/>
          <w:color w:val="000000"/>
          <w:vertAlign w:val="superscript"/>
        </w:rPr>
        <w:t>er</w:t>
      </w:r>
      <w:r w:rsidR="00E46B27">
        <w:rPr>
          <w:rFonts w:ascii="Times New Roman" w:hAnsi="Times New Roman"/>
          <w:color w:val="000000"/>
        </w:rPr>
        <w:t> </w:t>
      </w:r>
      <w:r>
        <w:rPr>
          <w:rFonts w:ascii="Times New Roman" w:hAnsi="Times New Roman"/>
          <w:color w:val="000000"/>
        </w:rPr>
        <w:t>mai, l</w:t>
      </w:r>
      <w:r w:rsidR="00C332C7">
        <w:rPr>
          <w:rFonts w:ascii="Times New Roman" w:hAnsi="Times New Roman"/>
          <w:color w:val="000000"/>
        </w:rPr>
        <w:t>’</w:t>
      </w:r>
      <w:r>
        <w:rPr>
          <w:rFonts w:ascii="Times New Roman" w:hAnsi="Times New Roman"/>
          <w:color w:val="000000"/>
        </w:rPr>
        <w:t>objectif de couverture de la surveillance en mer a été fixé à 99 %. Il passera ensuite à 100 % lorsque la modification 23 sera mis</w:t>
      </w:r>
      <w:r w:rsidR="00E21E21">
        <w:rPr>
          <w:rFonts w:ascii="Times New Roman" w:hAnsi="Times New Roman"/>
          <w:color w:val="000000"/>
        </w:rPr>
        <w:t>e</w:t>
      </w:r>
      <w:r>
        <w:rPr>
          <w:rFonts w:ascii="Times New Roman" w:hAnsi="Times New Roman"/>
          <w:color w:val="000000"/>
        </w:rPr>
        <w:t xml:space="preserve"> en œuvre. Enfin, Micheal présente M</w:t>
      </w:r>
      <w:r>
        <w:rPr>
          <w:rFonts w:ascii="Times New Roman" w:hAnsi="Times New Roman"/>
          <w:color w:val="000000"/>
          <w:vertAlign w:val="superscript"/>
        </w:rPr>
        <w:t>me</w:t>
      </w:r>
      <w:r>
        <w:rPr>
          <w:rFonts w:ascii="Times New Roman" w:hAnsi="Times New Roman"/>
          <w:color w:val="000000"/>
        </w:rPr>
        <w:t xml:space="preserve"> Talya tenBrink qui remplacera temporairement </w:t>
      </w:r>
      <w:r>
        <w:rPr>
          <w:rFonts w:ascii="Times New Roman" w:hAnsi="Times New Roman"/>
          <w:noProof/>
          <w:color w:val="000000"/>
        </w:rPr>
        <w:t>Tara</w:t>
      </w:r>
      <w:r w:rsidR="002E0C35">
        <w:rPr>
          <w:rFonts w:ascii="Times New Roman" w:hAnsi="Times New Roman"/>
          <w:noProof/>
          <w:color w:val="000000"/>
        </w:rPr>
        <w:t> </w:t>
      </w:r>
      <w:r>
        <w:rPr>
          <w:rFonts w:ascii="Times New Roman" w:hAnsi="Times New Roman"/>
          <w:noProof/>
          <w:color w:val="000000"/>
        </w:rPr>
        <w:t>Trinko</w:t>
      </w:r>
      <w:r w:rsidR="004D4125">
        <w:rPr>
          <w:rFonts w:ascii="Times New Roman" w:hAnsi="Times New Roman"/>
          <w:noProof/>
          <w:color w:val="000000"/>
        </w:rPr>
        <w:noBreakHyphen/>
      </w:r>
      <w:r>
        <w:rPr>
          <w:rFonts w:ascii="Times New Roman" w:hAnsi="Times New Roman"/>
          <w:noProof/>
          <w:color w:val="000000"/>
        </w:rPr>
        <w:t>Lake</w:t>
      </w:r>
      <w:r>
        <w:rPr>
          <w:rFonts w:ascii="Times New Roman" w:hAnsi="Times New Roman"/>
          <w:color w:val="000000"/>
        </w:rPr>
        <w:t xml:space="preserve"> en tant que coprésidente </w:t>
      </w:r>
      <w:r w:rsidR="00D1683B">
        <w:rPr>
          <w:rFonts w:ascii="Times New Roman" w:hAnsi="Times New Roman"/>
          <w:color w:val="000000"/>
        </w:rPr>
        <w:t xml:space="preserve">américaine </w:t>
      </w:r>
      <w:r>
        <w:rPr>
          <w:rFonts w:ascii="Times New Roman" w:hAnsi="Times New Roman"/>
          <w:color w:val="000000"/>
        </w:rPr>
        <w:t>du Comité d’évaluation des ressources transfrontalières (CERT). Elle est titulaire d</w:t>
      </w:r>
      <w:r w:rsidR="00C332C7">
        <w:rPr>
          <w:rFonts w:ascii="Times New Roman" w:hAnsi="Times New Roman"/>
          <w:color w:val="000000"/>
        </w:rPr>
        <w:t>’</w:t>
      </w:r>
      <w:r>
        <w:rPr>
          <w:rFonts w:ascii="Times New Roman" w:hAnsi="Times New Roman"/>
          <w:color w:val="000000"/>
        </w:rPr>
        <w:t>un doctorat en politique marine de l</w:t>
      </w:r>
      <w:r w:rsidR="00C332C7">
        <w:rPr>
          <w:rFonts w:ascii="Times New Roman" w:hAnsi="Times New Roman"/>
          <w:color w:val="000000"/>
        </w:rPr>
        <w:t>’</w:t>
      </w:r>
      <w:r>
        <w:rPr>
          <w:rFonts w:ascii="Times New Roman" w:hAnsi="Times New Roman"/>
          <w:color w:val="000000"/>
        </w:rPr>
        <w:t>Université de Rhode Island et travaille depuis de nombreuses années sur les systèmes socio</w:t>
      </w:r>
      <w:r w:rsidR="004D4125">
        <w:rPr>
          <w:rFonts w:ascii="Times New Roman" w:hAnsi="Times New Roman"/>
          <w:color w:val="000000"/>
        </w:rPr>
        <w:noBreakHyphen/>
      </w:r>
      <w:r>
        <w:rPr>
          <w:rFonts w:ascii="Times New Roman" w:hAnsi="Times New Roman"/>
          <w:color w:val="000000"/>
        </w:rPr>
        <w:t xml:space="preserve">environnementaux. Elle dirige le laboratoire et le programme de système d’information géographique (GIS) du </w:t>
      </w:r>
      <w:r w:rsidRPr="00575145">
        <w:rPr>
          <w:rFonts w:ascii="Times New Roman" w:hAnsi="Times New Roman"/>
          <w:color w:val="000000"/>
        </w:rPr>
        <w:t>Greater</w:t>
      </w:r>
      <w:r w:rsidR="002E0C35" w:rsidRPr="00575145">
        <w:rPr>
          <w:rFonts w:ascii="Times New Roman" w:hAnsi="Times New Roman"/>
          <w:color w:val="000000"/>
        </w:rPr>
        <w:t> </w:t>
      </w:r>
      <w:r w:rsidRPr="00575145">
        <w:rPr>
          <w:rFonts w:ascii="Times New Roman" w:hAnsi="Times New Roman"/>
          <w:color w:val="000000"/>
        </w:rPr>
        <w:t>Atlantic Regional Fisheries</w:t>
      </w:r>
      <w:r w:rsidR="00C332C7" w:rsidRPr="00575145">
        <w:rPr>
          <w:rFonts w:ascii="Times New Roman" w:hAnsi="Times New Roman"/>
          <w:color w:val="000000"/>
        </w:rPr>
        <w:t> </w:t>
      </w:r>
      <w:r w:rsidRPr="00575145">
        <w:rPr>
          <w:rFonts w:ascii="Times New Roman" w:hAnsi="Times New Roman"/>
          <w:color w:val="000000"/>
        </w:rPr>
        <w:t>Office</w:t>
      </w:r>
      <w:r>
        <w:rPr>
          <w:rFonts w:ascii="Times New Roman" w:hAnsi="Times New Roman"/>
          <w:color w:val="000000"/>
        </w:rPr>
        <w:t xml:space="preserve"> (GARFO)</w:t>
      </w:r>
      <w:r w:rsidR="000122BC">
        <w:rPr>
          <w:rFonts w:ascii="Times New Roman" w:hAnsi="Times New Roman"/>
          <w:color w:val="000000"/>
        </w:rPr>
        <w:t>.</w:t>
      </w:r>
    </w:p>
    <w:p w14:paraId="6DA4E472" w14:textId="77777777" w:rsidR="007C4525" w:rsidRPr="007C4525" w:rsidRDefault="007C4525" w:rsidP="007C4525">
      <w:pPr>
        <w:spacing w:after="0" w:line="240" w:lineRule="auto"/>
        <w:ind w:left="720"/>
        <w:textAlignment w:val="baseline"/>
        <w:rPr>
          <w:rFonts w:ascii="Times New Roman" w:eastAsia="Times New Roman" w:hAnsi="Times New Roman" w:cs="Times New Roman"/>
          <w:color w:val="000000"/>
        </w:rPr>
      </w:pPr>
    </w:p>
    <w:p w14:paraId="69DCE950" w14:textId="2199C069" w:rsidR="001B4FC4" w:rsidRPr="00681119" w:rsidRDefault="009C76EF">
      <w:pPr>
        <w:rPr>
          <w:rFonts w:ascii="Times New Roman" w:hAnsi="Times New Roman" w:cs="Times New Roman"/>
        </w:rPr>
      </w:pPr>
      <w:r>
        <w:rPr>
          <w:rFonts w:ascii="Times New Roman" w:hAnsi="Times New Roman"/>
        </w:rPr>
        <w:t>M. Doug</w:t>
      </w:r>
      <w:r w:rsidR="00C332C7">
        <w:rPr>
          <w:rFonts w:ascii="Times New Roman" w:hAnsi="Times New Roman"/>
        </w:rPr>
        <w:t> </w:t>
      </w:r>
      <w:r>
        <w:rPr>
          <w:rFonts w:ascii="Times New Roman" w:hAnsi="Times New Roman"/>
        </w:rPr>
        <w:t>Wentzell encourage ensuite le personnel à revoir les mesures à prendre à la fin de la réunion, puis il fait le point sur la dotation en personnel. En ce qui concerne le Comité consultatif du golfe du Maine (CCGM), il annonce que Roger</w:t>
      </w:r>
      <w:r w:rsidR="00C332C7">
        <w:rPr>
          <w:rFonts w:ascii="Times New Roman" w:hAnsi="Times New Roman"/>
        </w:rPr>
        <w:t> </w:t>
      </w:r>
      <w:r>
        <w:rPr>
          <w:rFonts w:ascii="Times New Roman" w:hAnsi="Times New Roman"/>
        </w:rPr>
        <w:t>Stirling a pris sa retraite et que Ian McIsaac, qui vient d</w:t>
      </w:r>
      <w:r w:rsidR="00C332C7">
        <w:rPr>
          <w:rFonts w:ascii="Times New Roman" w:hAnsi="Times New Roman"/>
        </w:rPr>
        <w:t>’</w:t>
      </w:r>
      <w:r>
        <w:rPr>
          <w:rFonts w:ascii="Times New Roman" w:hAnsi="Times New Roman"/>
        </w:rPr>
        <w:t>Ottawa, a remplacé Roger comme coprésident du CCGM et qu’il travaille avec Ray</w:t>
      </w:r>
      <w:r w:rsidR="00C332C7">
        <w:rPr>
          <w:rFonts w:ascii="Times New Roman" w:hAnsi="Times New Roman"/>
        </w:rPr>
        <w:t> </w:t>
      </w:r>
      <w:r>
        <w:rPr>
          <w:rFonts w:ascii="Times New Roman" w:hAnsi="Times New Roman"/>
        </w:rPr>
        <w:t>Belliveau. John</w:t>
      </w:r>
      <w:r w:rsidR="00C332C7">
        <w:rPr>
          <w:rFonts w:ascii="Times New Roman" w:hAnsi="Times New Roman"/>
        </w:rPr>
        <w:t> </w:t>
      </w:r>
      <w:r>
        <w:rPr>
          <w:rFonts w:ascii="Times New Roman" w:hAnsi="Times New Roman"/>
        </w:rPr>
        <w:t>Couture, qui travaillait auparavant à l</w:t>
      </w:r>
      <w:r w:rsidR="00C332C7">
        <w:rPr>
          <w:rFonts w:ascii="Times New Roman" w:hAnsi="Times New Roman"/>
        </w:rPr>
        <w:t>’</w:t>
      </w:r>
      <w:r>
        <w:rPr>
          <w:rFonts w:ascii="Times New Roman" w:hAnsi="Times New Roman"/>
        </w:rPr>
        <w:t xml:space="preserve">Institut des ressources naturelles </w:t>
      </w:r>
      <w:r>
        <w:rPr>
          <w:rFonts w:ascii="Times New Roman" w:hAnsi="Times New Roman"/>
          <w:noProof/>
        </w:rPr>
        <w:t>Unama</w:t>
      </w:r>
      <w:r w:rsidR="004564CE">
        <w:rPr>
          <w:rFonts w:ascii="Times New Roman" w:hAnsi="Times New Roman"/>
          <w:noProof/>
        </w:rPr>
        <w:t>’</w:t>
      </w:r>
      <w:r>
        <w:rPr>
          <w:rFonts w:ascii="Times New Roman" w:hAnsi="Times New Roman"/>
          <w:noProof/>
        </w:rPr>
        <w:t>ki</w:t>
      </w:r>
      <w:r>
        <w:rPr>
          <w:rFonts w:ascii="Times New Roman" w:hAnsi="Times New Roman"/>
        </w:rPr>
        <w:t xml:space="preserve"> et qui a contribué au Comité d’orientation de la gestion des stocks transfrontaliers (COGST), est maintenant à </w:t>
      </w:r>
      <w:r w:rsidRPr="00575145">
        <w:rPr>
          <w:rFonts w:ascii="Times New Roman" w:hAnsi="Times New Roman"/>
        </w:rPr>
        <w:t>Oceans</w:t>
      </w:r>
      <w:r w:rsidR="00C85D2E" w:rsidRPr="00575145">
        <w:rPr>
          <w:rFonts w:ascii="Times New Roman" w:hAnsi="Times New Roman"/>
        </w:rPr>
        <w:t> </w:t>
      </w:r>
      <w:r w:rsidRPr="00575145">
        <w:rPr>
          <w:rFonts w:ascii="Times New Roman" w:hAnsi="Times New Roman"/>
        </w:rPr>
        <w:t>North</w:t>
      </w:r>
      <w:r>
        <w:rPr>
          <w:rFonts w:ascii="Times New Roman" w:hAnsi="Times New Roman"/>
        </w:rPr>
        <w:t>. Le directeur régional des sciences du MPO, Alain</w:t>
      </w:r>
      <w:r w:rsidR="00C332C7">
        <w:rPr>
          <w:rFonts w:ascii="Times New Roman" w:hAnsi="Times New Roman"/>
        </w:rPr>
        <w:t> </w:t>
      </w:r>
      <w:r>
        <w:rPr>
          <w:rFonts w:ascii="Times New Roman" w:hAnsi="Times New Roman"/>
        </w:rPr>
        <w:t xml:space="preserve">Vézina, a </w:t>
      </w:r>
      <w:r w:rsidR="001B0B7E">
        <w:rPr>
          <w:rFonts w:ascii="Times New Roman" w:hAnsi="Times New Roman"/>
        </w:rPr>
        <w:t>lui aussi</w:t>
      </w:r>
      <w:r>
        <w:rPr>
          <w:rFonts w:ascii="Times New Roman" w:hAnsi="Times New Roman"/>
        </w:rPr>
        <w:t xml:space="preserve"> pris sa retraite. Francine</w:t>
      </w:r>
      <w:r w:rsidR="00C332C7">
        <w:rPr>
          <w:rFonts w:ascii="Times New Roman" w:hAnsi="Times New Roman"/>
        </w:rPr>
        <w:t> </w:t>
      </w:r>
      <w:r>
        <w:rPr>
          <w:rFonts w:ascii="Times New Roman" w:hAnsi="Times New Roman"/>
        </w:rPr>
        <w:t xml:space="preserve">Desharnais de Recherche et développement pour la défense Canada le remplace. </w:t>
      </w:r>
      <w:r w:rsidR="00905E0B" w:rsidRPr="00905E0B">
        <w:rPr>
          <w:rFonts w:ascii="Times New Roman" w:hAnsi="Times New Roman"/>
        </w:rPr>
        <w:t>M.</w:t>
      </w:r>
      <w:r w:rsidR="00905E0B">
        <w:rPr>
          <w:rFonts w:ascii="Times New Roman" w:hAnsi="Times New Roman"/>
        </w:rPr>
        <w:t> </w:t>
      </w:r>
      <w:r w:rsidR="00905E0B" w:rsidRPr="00905E0B">
        <w:rPr>
          <w:rFonts w:ascii="Times New Roman" w:hAnsi="Times New Roman"/>
        </w:rPr>
        <w:t>Doug</w:t>
      </w:r>
      <w:r w:rsidR="00F4340B">
        <w:rPr>
          <w:rFonts w:ascii="Times New Roman" w:hAnsi="Times New Roman"/>
        </w:rPr>
        <w:t> </w:t>
      </w:r>
      <w:r w:rsidR="00905E0B" w:rsidRPr="00905E0B">
        <w:rPr>
          <w:rFonts w:ascii="Times New Roman" w:hAnsi="Times New Roman"/>
        </w:rPr>
        <w:t>Wentzell</w:t>
      </w:r>
      <w:r>
        <w:rPr>
          <w:rFonts w:ascii="Times New Roman" w:hAnsi="Times New Roman"/>
        </w:rPr>
        <w:t xml:space="preserve"> ajoute que Terry</w:t>
      </w:r>
      <w:r w:rsidR="00C332C7">
        <w:rPr>
          <w:rFonts w:ascii="Times New Roman" w:hAnsi="Times New Roman"/>
        </w:rPr>
        <w:t> </w:t>
      </w:r>
      <w:r>
        <w:rPr>
          <w:rFonts w:ascii="Times New Roman" w:hAnsi="Times New Roman"/>
        </w:rPr>
        <w:t>Higgins prend</w:t>
      </w:r>
      <w:r w:rsidR="00905E0B">
        <w:rPr>
          <w:rFonts w:ascii="Times New Roman" w:hAnsi="Times New Roman"/>
        </w:rPr>
        <w:t>ra</w:t>
      </w:r>
      <w:r>
        <w:rPr>
          <w:rFonts w:ascii="Times New Roman" w:hAnsi="Times New Roman"/>
        </w:rPr>
        <w:t xml:space="preserve"> sa retraite cet été et que ce sera sa dernière réunion, mais que Reide Thomas continuera </w:t>
      </w:r>
      <w:r w:rsidR="00905E0B">
        <w:rPr>
          <w:rFonts w:ascii="Times New Roman" w:hAnsi="Times New Roman"/>
        </w:rPr>
        <w:t>de gérer le</w:t>
      </w:r>
      <w:r>
        <w:rPr>
          <w:rFonts w:ascii="Times New Roman" w:hAnsi="Times New Roman"/>
        </w:rPr>
        <w:t xml:space="preserve"> dossier du Comité directeur. Enfin, M. Wentzell annonce que la nouvelle ministre des Pêches, des Océans et de la Garde côtière canadienne, l</w:t>
      </w:r>
      <w:r w:rsidR="00C332C7">
        <w:rPr>
          <w:rFonts w:ascii="Times New Roman" w:hAnsi="Times New Roman"/>
        </w:rPr>
        <w:t>’</w:t>
      </w:r>
      <w:r>
        <w:rPr>
          <w:rFonts w:ascii="Times New Roman" w:hAnsi="Times New Roman"/>
        </w:rPr>
        <w:t>honorable Joyce Murray, est entrée en fonction en décembre. Ils travaillent sur les grandes priorités du gouvernement du Canada, comme la reconstitution de la population de saumon de l</w:t>
      </w:r>
      <w:r w:rsidR="00C332C7">
        <w:rPr>
          <w:rFonts w:ascii="Times New Roman" w:hAnsi="Times New Roman"/>
        </w:rPr>
        <w:t>’</w:t>
      </w:r>
      <w:r>
        <w:rPr>
          <w:rFonts w:ascii="Times New Roman" w:hAnsi="Times New Roman"/>
        </w:rPr>
        <w:t xml:space="preserve">Atlantique et la modernisation de la </w:t>
      </w:r>
      <w:r>
        <w:rPr>
          <w:rFonts w:ascii="Times New Roman" w:hAnsi="Times New Roman"/>
          <w:i/>
        </w:rPr>
        <w:t>Loi sur les océans</w:t>
      </w:r>
      <w:r>
        <w:rPr>
          <w:rFonts w:ascii="Times New Roman" w:hAnsi="Times New Roman"/>
        </w:rPr>
        <w:t>.</w:t>
      </w:r>
    </w:p>
    <w:p w14:paraId="5CBFD736" w14:textId="7176E499" w:rsidR="00025AFE" w:rsidRDefault="00ED7A23">
      <w:pPr>
        <w:rPr>
          <w:rFonts w:ascii="Times New Roman" w:hAnsi="Times New Roman" w:cs="Times New Roman"/>
        </w:rPr>
      </w:pPr>
      <w:r>
        <w:rPr>
          <w:rFonts w:ascii="Times New Roman" w:hAnsi="Times New Roman"/>
        </w:rPr>
        <w:lastRenderedPageBreak/>
        <w:t>M. Wentzell poursuit en disant que le budget</w:t>
      </w:r>
      <w:r w:rsidR="008E256B">
        <w:rPr>
          <w:rFonts w:ascii="Times New Roman" w:hAnsi="Times New Roman"/>
        </w:rPr>
        <w:t> </w:t>
      </w:r>
      <w:r>
        <w:rPr>
          <w:rFonts w:ascii="Times New Roman" w:hAnsi="Times New Roman"/>
        </w:rPr>
        <w:t xml:space="preserve">2022 du Canada a été présenté le mois dernier. </w:t>
      </w:r>
      <w:r w:rsidR="00991F7D">
        <w:rPr>
          <w:rFonts w:ascii="Times New Roman" w:hAnsi="Times New Roman"/>
        </w:rPr>
        <w:t>Le gouvernement</w:t>
      </w:r>
      <w:r>
        <w:rPr>
          <w:rFonts w:ascii="Times New Roman" w:hAnsi="Times New Roman"/>
        </w:rPr>
        <w:t xml:space="preserve"> a renouvelé le financement du Plan de protection des océans et du Programme pour les engins fantômes. M. Wentzell fait remarquer que ce programme constitue une excellente occasion de travailler en étroite collaboration avec l</w:t>
      </w:r>
      <w:r w:rsidR="00C332C7">
        <w:rPr>
          <w:rFonts w:ascii="Times New Roman" w:hAnsi="Times New Roman"/>
        </w:rPr>
        <w:t>’</w:t>
      </w:r>
      <w:r>
        <w:rPr>
          <w:rFonts w:ascii="Times New Roman" w:hAnsi="Times New Roman"/>
        </w:rPr>
        <w:t>industrie de la pêche pour récupérer les engins perdus. Le budget prévoit également le renouvellement du Fonds pour la restauration des écosystèmes aquatiques</w:t>
      </w:r>
      <w:r w:rsidR="0025735E">
        <w:rPr>
          <w:rFonts w:ascii="Times New Roman" w:hAnsi="Times New Roman"/>
        </w:rPr>
        <w:t xml:space="preserve"> ainsi</w:t>
      </w:r>
      <w:r>
        <w:rPr>
          <w:rFonts w:ascii="Times New Roman" w:hAnsi="Times New Roman"/>
        </w:rPr>
        <w:t xml:space="preserve"> </w:t>
      </w:r>
      <w:r w:rsidR="0025735E">
        <w:rPr>
          <w:rFonts w:ascii="Times New Roman" w:hAnsi="Times New Roman"/>
        </w:rPr>
        <w:t xml:space="preserve">que </w:t>
      </w:r>
      <w:r>
        <w:rPr>
          <w:rFonts w:ascii="Times New Roman" w:hAnsi="Times New Roman"/>
        </w:rPr>
        <w:t>le financement d’une initiative zéro déchet de plastique à laquelle participeront des partenaires fédéraux.</w:t>
      </w:r>
    </w:p>
    <w:p w14:paraId="00E9EAB9" w14:textId="241FA6DB" w:rsidR="00A460DD" w:rsidRPr="00681119" w:rsidRDefault="00025AFE">
      <w:pPr>
        <w:rPr>
          <w:rFonts w:ascii="Times New Roman" w:hAnsi="Times New Roman" w:cs="Times New Roman"/>
        </w:rPr>
      </w:pPr>
      <w:r>
        <w:rPr>
          <w:rFonts w:ascii="Times New Roman" w:hAnsi="Times New Roman"/>
        </w:rPr>
        <w:t>M. Wentzell fait maintenant le point sur la Stratégie de l</w:t>
      </w:r>
      <w:r w:rsidR="00C332C7">
        <w:rPr>
          <w:rFonts w:ascii="Times New Roman" w:hAnsi="Times New Roman"/>
        </w:rPr>
        <w:t>’</w:t>
      </w:r>
      <w:r>
        <w:rPr>
          <w:rFonts w:ascii="Times New Roman" w:hAnsi="Times New Roman"/>
        </w:rPr>
        <w:t>économie bleue. Dans le cadre de cette stratégie, des intervenants et des partenaires du Canada collaboreront pour planifier de manière robuste l</w:t>
      </w:r>
      <w:r w:rsidR="00C332C7">
        <w:rPr>
          <w:rFonts w:ascii="Times New Roman" w:hAnsi="Times New Roman"/>
        </w:rPr>
        <w:t>’</w:t>
      </w:r>
      <w:r>
        <w:rPr>
          <w:rFonts w:ascii="Times New Roman" w:hAnsi="Times New Roman"/>
        </w:rPr>
        <w:t>espace océanique et soutiendront les collectivités côtières et autochtones en comblant les lacunes et en faisant le point sur les pénuries de main</w:t>
      </w:r>
      <w:r w:rsidR="004D4125">
        <w:rPr>
          <w:rFonts w:ascii="Times New Roman" w:hAnsi="Times New Roman"/>
        </w:rPr>
        <w:noBreakHyphen/>
      </w:r>
      <w:r>
        <w:rPr>
          <w:rFonts w:ascii="Times New Roman" w:hAnsi="Times New Roman"/>
        </w:rPr>
        <w:t>d</w:t>
      </w:r>
      <w:r w:rsidR="00C332C7">
        <w:rPr>
          <w:rFonts w:ascii="Times New Roman" w:hAnsi="Times New Roman"/>
        </w:rPr>
        <w:t>’</w:t>
      </w:r>
      <w:r>
        <w:rPr>
          <w:rFonts w:ascii="Times New Roman" w:hAnsi="Times New Roman"/>
        </w:rPr>
        <w:t>œuvre. Ils tenteront de répondre à la question suivante : « De quelle façon les retombées des économies océaniques restent</w:t>
      </w:r>
      <w:r w:rsidR="004D4125">
        <w:rPr>
          <w:rFonts w:ascii="Times New Roman" w:hAnsi="Times New Roman"/>
        </w:rPr>
        <w:noBreakHyphen/>
      </w:r>
      <w:r>
        <w:rPr>
          <w:rFonts w:ascii="Times New Roman" w:hAnsi="Times New Roman"/>
        </w:rPr>
        <w:t>elles dans les collectivités côtières? » Un rapport « Ce que nous avons entendu » a récemment été publié sur la stratégie. Le gouvernement élaborera des stratégies au cours de l</w:t>
      </w:r>
      <w:r w:rsidR="00C332C7">
        <w:rPr>
          <w:rFonts w:ascii="Times New Roman" w:hAnsi="Times New Roman"/>
        </w:rPr>
        <w:t>’</w:t>
      </w:r>
      <w:r>
        <w:rPr>
          <w:rFonts w:ascii="Times New Roman" w:hAnsi="Times New Roman"/>
        </w:rPr>
        <w:t>année civile afin de tirer parti des commentaires reçus récemment.</w:t>
      </w:r>
    </w:p>
    <w:p w14:paraId="28DE7F18" w14:textId="0981026A" w:rsidR="00A460DD" w:rsidRPr="00681119" w:rsidRDefault="00F87656">
      <w:pPr>
        <w:rPr>
          <w:rFonts w:ascii="Times New Roman" w:hAnsi="Times New Roman" w:cs="Times New Roman"/>
        </w:rPr>
      </w:pPr>
      <w:r>
        <w:rPr>
          <w:rFonts w:ascii="Times New Roman" w:hAnsi="Times New Roman"/>
        </w:rPr>
        <w:t>Quant à</w:t>
      </w:r>
      <w:r w:rsidR="00025AFE">
        <w:rPr>
          <w:rFonts w:ascii="Times New Roman" w:hAnsi="Times New Roman"/>
        </w:rPr>
        <w:t xml:space="preserve"> la gestion des pêches, M. Wentzell mentionne qu</w:t>
      </w:r>
      <w:r w:rsidR="00C332C7">
        <w:rPr>
          <w:rFonts w:ascii="Times New Roman" w:hAnsi="Times New Roman"/>
        </w:rPr>
        <w:t>’</w:t>
      </w:r>
      <w:r w:rsidR="00025AFE">
        <w:rPr>
          <w:rFonts w:ascii="Times New Roman" w:hAnsi="Times New Roman"/>
        </w:rPr>
        <w:t>à la fin du mois de mars, la ministre des Pêches et des Océans a fermé la pêche commerciale et la pêche à l’appât du maquereau de l</w:t>
      </w:r>
      <w:r w:rsidR="00C332C7">
        <w:rPr>
          <w:rFonts w:ascii="Times New Roman" w:hAnsi="Times New Roman"/>
        </w:rPr>
        <w:t>’</w:t>
      </w:r>
      <w:r w:rsidR="00025AFE">
        <w:rPr>
          <w:rFonts w:ascii="Times New Roman" w:hAnsi="Times New Roman"/>
        </w:rPr>
        <w:t>Atlantique. Cette fermeture était nécessaire après une série de réductions du total autorisé des captures (TAC) année après année. Une évaluation d</w:t>
      </w:r>
      <w:r w:rsidR="00FF3709">
        <w:rPr>
          <w:rFonts w:ascii="Times New Roman" w:hAnsi="Times New Roman"/>
        </w:rPr>
        <w:t>es</w:t>
      </w:r>
      <w:r w:rsidR="00025AFE">
        <w:rPr>
          <w:rFonts w:ascii="Times New Roman" w:hAnsi="Times New Roman"/>
        </w:rPr>
        <w:t xml:space="preserve"> stock</w:t>
      </w:r>
      <w:r w:rsidR="00FF3709">
        <w:rPr>
          <w:rFonts w:ascii="Times New Roman" w:hAnsi="Times New Roman"/>
        </w:rPr>
        <w:t>s</w:t>
      </w:r>
      <w:r w:rsidR="00025AFE">
        <w:rPr>
          <w:rFonts w:ascii="Times New Roman" w:hAnsi="Times New Roman"/>
        </w:rPr>
        <w:t xml:space="preserve"> est prévue pour 2023</w:t>
      </w:r>
      <w:r w:rsidR="00614A36">
        <w:rPr>
          <w:rFonts w:ascii="Times New Roman" w:hAnsi="Times New Roman"/>
        </w:rPr>
        <w:t xml:space="preserve">; </w:t>
      </w:r>
      <w:r w:rsidR="00A34F46">
        <w:rPr>
          <w:rFonts w:ascii="Times New Roman" w:hAnsi="Times New Roman"/>
        </w:rPr>
        <w:t>i</w:t>
      </w:r>
      <w:r w:rsidR="00025AFE">
        <w:rPr>
          <w:rFonts w:ascii="Times New Roman" w:hAnsi="Times New Roman"/>
        </w:rPr>
        <w:t>l y a de l</w:t>
      </w:r>
      <w:r w:rsidR="00C332C7">
        <w:rPr>
          <w:rFonts w:ascii="Times New Roman" w:hAnsi="Times New Roman"/>
        </w:rPr>
        <w:t>’</w:t>
      </w:r>
      <w:r w:rsidR="00025AFE">
        <w:rPr>
          <w:rFonts w:ascii="Times New Roman" w:hAnsi="Times New Roman"/>
        </w:rPr>
        <w:t>espoir quant à la reconstitution d</w:t>
      </w:r>
      <w:r w:rsidR="00FF3709">
        <w:rPr>
          <w:rFonts w:ascii="Times New Roman" w:hAnsi="Times New Roman"/>
        </w:rPr>
        <w:t>es</w:t>
      </w:r>
      <w:r w:rsidR="00025AFE">
        <w:rPr>
          <w:rFonts w:ascii="Times New Roman" w:hAnsi="Times New Roman"/>
        </w:rPr>
        <w:t xml:space="preserve"> stock</w:t>
      </w:r>
      <w:r w:rsidR="00FF3709">
        <w:rPr>
          <w:rFonts w:ascii="Times New Roman" w:hAnsi="Times New Roman"/>
        </w:rPr>
        <w:t>s</w:t>
      </w:r>
      <w:r w:rsidR="00025AFE">
        <w:rPr>
          <w:rFonts w:ascii="Times New Roman" w:hAnsi="Times New Roman"/>
        </w:rPr>
        <w:t>. Cette fermeture a été une décision importante.</w:t>
      </w:r>
    </w:p>
    <w:p w14:paraId="7ABE84EC" w14:textId="72B8487E" w:rsidR="00A460DD" w:rsidRPr="00681119" w:rsidRDefault="004D708D">
      <w:pPr>
        <w:rPr>
          <w:rFonts w:ascii="Times New Roman" w:hAnsi="Times New Roman" w:cs="Times New Roman"/>
        </w:rPr>
      </w:pPr>
      <w:r>
        <w:rPr>
          <w:rFonts w:ascii="Times New Roman" w:hAnsi="Times New Roman"/>
        </w:rPr>
        <w:t xml:space="preserve">Enfin, M. Wentzell </w:t>
      </w:r>
      <w:r w:rsidR="0010566A">
        <w:rPr>
          <w:rFonts w:ascii="Times New Roman" w:hAnsi="Times New Roman"/>
        </w:rPr>
        <w:t>mentionne</w:t>
      </w:r>
      <w:r>
        <w:rPr>
          <w:rFonts w:ascii="Times New Roman" w:hAnsi="Times New Roman"/>
        </w:rPr>
        <w:t xml:space="preserve"> que la ministre des Pêches, des Océans et de la Garde côtière canadienne, ainsi que le ministre des Transports, ont annoncé en mars dernier les mesures de gestion de la pêche à la baleine noire de l</w:t>
      </w:r>
      <w:r w:rsidR="00C332C7">
        <w:rPr>
          <w:rFonts w:ascii="Times New Roman" w:hAnsi="Times New Roman"/>
        </w:rPr>
        <w:t>’</w:t>
      </w:r>
      <w:r>
        <w:rPr>
          <w:rFonts w:ascii="Times New Roman" w:hAnsi="Times New Roman"/>
        </w:rPr>
        <w:t>Atlantique Nord et des navires pour 2022. Ils surveillent de près les baleines dans les eaux canadiennes. La semaine dernière, on a annoncé une fermeture dans le golfe du Saint</w:t>
      </w:r>
      <w:r w:rsidR="004D4125">
        <w:rPr>
          <w:rFonts w:ascii="Times New Roman" w:hAnsi="Times New Roman"/>
        </w:rPr>
        <w:noBreakHyphen/>
      </w:r>
      <w:r>
        <w:rPr>
          <w:rFonts w:ascii="Times New Roman" w:hAnsi="Times New Roman"/>
        </w:rPr>
        <w:t xml:space="preserve">Laurent; </w:t>
      </w:r>
      <w:r w:rsidR="000D5C17">
        <w:rPr>
          <w:rFonts w:ascii="Times New Roman" w:hAnsi="Times New Roman"/>
        </w:rPr>
        <w:t>il s’agit d’un</w:t>
      </w:r>
      <w:r>
        <w:rPr>
          <w:rFonts w:ascii="Times New Roman" w:hAnsi="Times New Roman"/>
        </w:rPr>
        <w:t xml:space="preserve"> quadrilatère de pêche du crabe des neiges </w:t>
      </w:r>
      <w:r w:rsidR="000D5C17">
        <w:rPr>
          <w:rFonts w:ascii="Times New Roman" w:hAnsi="Times New Roman"/>
        </w:rPr>
        <w:t xml:space="preserve">qui sera </w:t>
      </w:r>
      <w:r>
        <w:rPr>
          <w:rFonts w:ascii="Times New Roman" w:hAnsi="Times New Roman"/>
        </w:rPr>
        <w:t>fermé pendant 15 jours au nord des Îles</w:t>
      </w:r>
      <w:r w:rsidR="004D4125">
        <w:rPr>
          <w:rFonts w:ascii="Times New Roman" w:hAnsi="Times New Roman"/>
        </w:rPr>
        <w:noBreakHyphen/>
      </w:r>
      <w:r>
        <w:rPr>
          <w:rFonts w:ascii="Times New Roman" w:hAnsi="Times New Roman"/>
        </w:rPr>
        <w:t>de</w:t>
      </w:r>
      <w:r w:rsidR="004D4125">
        <w:rPr>
          <w:rFonts w:ascii="Times New Roman" w:hAnsi="Times New Roman"/>
        </w:rPr>
        <w:noBreakHyphen/>
      </w:r>
      <w:r>
        <w:rPr>
          <w:rFonts w:ascii="Times New Roman" w:hAnsi="Times New Roman"/>
        </w:rPr>
        <w:t>la</w:t>
      </w:r>
      <w:r w:rsidR="004D4125">
        <w:rPr>
          <w:rFonts w:ascii="Times New Roman" w:hAnsi="Times New Roman"/>
        </w:rPr>
        <w:noBreakHyphen/>
      </w:r>
      <w:r>
        <w:rPr>
          <w:rFonts w:ascii="Times New Roman" w:hAnsi="Times New Roman"/>
        </w:rPr>
        <w:t>Madeleine. Le MPO poursuit son vaste programme de contrôle et de surveillance acoustiques aériens, marins et sous</w:t>
      </w:r>
      <w:r w:rsidR="004D4125">
        <w:rPr>
          <w:rFonts w:ascii="Times New Roman" w:hAnsi="Times New Roman"/>
        </w:rPr>
        <w:noBreakHyphen/>
      </w:r>
      <w:r>
        <w:rPr>
          <w:rFonts w:ascii="Times New Roman" w:hAnsi="Times New Roman"/>
        </w:rPr>
        <w:t>marins et continue d</w:t>
      </w:r>
      <w:r w:rsidR="00C332C7">
        <w:rPr>
          <w:rFonts w:ascii="Times New Roman" w:hAnsi="Times New Roman"/>
        </w:rPr>
        <w:t>’</w:t>
      </w:r>
      <w:r>
        <w:rPr>
          <w:rFonts w:ascii="Times New Roman" w:hAnsi="Times New Roman"/>
        </w:rPr>
        <w:t>effectuer des relevés dans les zones de pêche actives, y compris dans cette zone.</w:t>
      </w:r>
    </w:p>
    <w:p w14:paraId="79FE48D4" w14:textId="47747EC6" w:rsidR="00A24AE7" w:rsidRDefault="00A24AE7">
      <w:pPr>
        <w:rPr>
          <w:rFonts w:ascii="Times New Roman" w:eastAsia="Times New Roman" w:hAnsi="Times New Roman" w:cs="Times New Roman"/>
          <w:b/>
          <w:sz w:val="24"/>
          <w:szCs w:val="24"/>
        </w:rPr>
      </w:pPr>
      <w:r>
        <w:rPr>
          <w:rFonts w:ascii="Times New Roman" w:hAnsi="Times New Roman"/>
          <w:b/>
          <w:sz w:val="24"/>
        </w:rPr>
        <w:t>Nouvelles du Comité d</w:t>
      </w:r>
      <w:r w:rsidR="00C332C7">
        <w:rPr>
          <w:rFonts w:ascii="Times New Roman" w:hAnsi="Times New Roman"/>
          <w:b/>
          <w:sz w:val="24"/>
        </w:rPr>
        <w:t>’</w:t>
      </w:r>
      <w:r>
        <w:rPr>
          <w:rFonts w:ascii="Times New Roman" w:hAnsi="Times New Roman"/>
          <w:b/>
          <w:sz w:val="24"/>
        </w:rPr>
        <w:t>évaluation des ressources transfrontalières et du Comité d</w:t>
      </w:r>
      <w:r w:rsidR="00C332C7">
        <w:rPr>
          <w:rFonts w:ascii="Times New Roman" w:hAnsi="Times New Roman"/>
          <w:b/>
          <w:sz w:val="24"/>
        </w:rPr>
        <w:t>’</w:t>
      </w:r>
      <w:r>
        <w:rPr>
          <w:rFonts w:ascii="Times New Roman" w:hAnsi="Times New Roman"/>
          <w:b/>
          <w:sz w:val="24"/>
        </w:rPr>
        <w:t>orientation de la gestion des stocks transfrontaliers</w:t>
      </w:r>
    </w:p>
    <w:p w14:paraId="2B3CF59D" w14:textId="77777777" w:rsidR="005846C7" w:rsidRPr="005846C7" w:rsidRDefault="005846C7">
      <w:pPr>
        <w:rPr>
          <w:rFonts w:ascii="Times New Roman" w:eastAsia="Times New Roman" w:hAnsi="Times New Roman" w:cs="Times New Roman"/>
          <w:i/>
          <w:sz w:val="24"/>
          <w:szCs w:val="24"/>
        </w:rPr>
      </w:pPr>
      <w:r>
        <w:rPr>
          <w:rFonts w:ascii="Times New Roman" w:hAnsi="Times New Roman"/>
          <w:i/>
          <w:sz w:val="24"/>
        </w:rPr>
        <w:t>CERT</w:t>
      </w:r>
    </w:p>
    <w:p w14:paraId="5CA7409B" w14:textId="2C7865DB" w:rsidR="00A460DD" w:rsidRPr="00681119" w:rsidRDefault="00A32F07">
      <w:pPr>
        <w:rPr>
          <w:rFonts w:ascii="Times New Roman" w:hAnsi="Times New Roman" w:cs="Times New Roman"/>
        </w:rPr>
      </w:pPr>
      <w:r>
        <w:rPr>
          <w:rFonts w:ascii="Times New Roman" w:hAnsi="Times New Roman"/>
        </w:rPr>
        <w:t>M</w:t>
      </w:r>
      <w:r>
        <w:rPr>
          <w:rFonts w:ascii="Times New Roman" w:hAnsi="Times New Roman"/>
          <w:vertAlign w:val="superscript"/>
        </w:rPr>
        <w:t>me</w:t>
      </w:r>
      <w:r>
        <w:rPr>
          <w:rFonts w:ascii="Times New Roman" w:hAnsi="Times New Roman"/>
        </w:rPr>
        <w:t xml:space="preserve"> Tara McIntyre fait remarquer </w:t>
      </w:r>
      <w:r w:rsidR="00E72F4E">
        <w:rPr>
          <w:rFonts w:ascii="Times New Roman" w:hAnsi="Times New Roman"/>
        </w:rPr>
        <w:t xml:space="preserve">que la réunion intersession du CERT a donné lieu </w:t>
      </w:r>
      <w:r w:rsidR="002D3FA2">
        <w:rPr>
          <w:rFonts w:ascii="Times New Roman" w:hAnsi="Times New Roman"/>
        </w:rPr>
        <w:t>à</w:t>
      </w:r>
      <w:r>
        <w:rPr>
          <w:rFonts w:ascii="Times New Roman" w:hAnsi="Times New Roman"/>
        </w:rPr>
        <w:t xml:space="preserve"> une grosse discussion sur </w:t>
      </w:r>
      <w:r w:rsidR="002D11B3">
        <w:rPr>
          <w:rFonts w:ascii="Times New Roman" w:hAnsi="Times New Roman"/>
        </w:rPr>
        <w:t>divers</w:t>
      </w:r>
      <w:r>
        <w:rPr>
          <w:rFonts w:ascii="Times New Roman" w:hAnsi="Times New Roman"/>
        </w:rPr>
        <w:t xml:space="preserve"> sujet</w:t>
      </w:r>
      <w:r w:rsidR="002D11B3">
        <w:rPr>
          <w:rFonts w:ascii="Times New Roman" w:hAnsi="Times New Roman"/>
        </w:rPr>
        <w:t>s</w:t>
      </w:r>
      <w:r>
        <w:rPr>
          <w:rFonts w:ascii="Times New Roman" w:hAnsi="Times New Roman"/>
        </w:rPr>
        <w:t xml:space="preserve">. Le CERT a </w:t>
      </w:r>
      <w:r w:rsidR="00EC427A">
        <w:rPr>
          <w:rFonts w:ascii="Times New Roman" w:hAnsi="Times New Roman"/>
        </w:rPr>
        <w:t>abordé la question</w:t>
      </w:r>
      <w:r>
        <w:rPr>
          <w:rFonts w:ascii="Times New Roman" w:hAnsi="Times New Roman"/>
        </w:rPr>
        <w:t xml:space="preserve"> des indices de biomasse du relevé hivernal de 2022, des conseils sur les prises d</w:t>
      </w:r>
      <w:r w:rsidR="00C332C7">
        <w:rPr>
          <w:rFonts w:ascii="Times New Roman" w:hAnsi="Times New Roman"/>
        </w:rPr>
        <w:t>’</w:t>
      </w:r>
      <w:r>
        <w:rPr>
          <w:rFonts w:ascii="Times New Roman" w:hAnsi="Times New Roman"/>
        </w:rPr>
        <w:t>aiglefin de l</w:t>
      </w:r>
      <w:r w:rsidR="00C332C7">
        <w:rPr>
          <w:rFonts w:ascii="Times New Roman" w:hAnsi="Times New Roman"/>
        </w:rPr>
        <w:t>’</w:t>
      </w:r>
      <w:r>
        <w:rPr>
          <w:rFonts w:ascii="Times New Roman" w:hAnsi="Times New Roman"/>
        </w:rPr>
        <w:t xml:space="preserve">est du banc Georges </w:t>
      </w:r>
      <w:r w:rsidR="00EC427A">
        <w:rPr>
          <w:rFonts w:ascii="Times New Roman" w:hAnsi="Times New Roman"/>
        </w:rPr>
        <w:t xml:space="preserve">(BG) </w:t>
      </w:r>
      <w:r>
        <w:rPr>
          <w:rFonts w:ascii="Times New Roman" w:hAnsi="Times New Roman"/>
        </w:rPr>
        <w:t>et des délais de transmission des données. Le dernier relevé canadien a été effectué sur un nouveau navire, le NGCC</w:t>
      </w:r>
      <w:r w:rsidR="00542D83">
        <w:rPr>
          <w:rFonts w:ascii="Times New Roman" w:hAnsi="Times New Roman"/>
        </w:rPr>
        <w:t> </w:t>
      </w:r>
      <w:r>
        <w:rPr>
          <w:rFonts w:ascii="Times New Roman" w:hAnsi="Times New Roman"/>
          <w:i/>
        </w:rPr>
        <w:t>Jacques</w:t>
      </w:r>
      <w:r w:rsidR="00542D83">
        <w:rPr>
          <w:rFonts w:ascii="Times New Roman" w:hAnsi="Times New Roman"/>
          <w:i/>
        </w:rPr>
        <w:t> </w:t>
      </w:r>
      <w:r>
        <w:rPr>
          <w:rFonts w:ascii="Times New Roman" w:hAnsi="Times New Roman"/>
          <w:i/>
        </w:rPr>
        <w:t>Cartier</w:t>
      </w:r>
      <w:r>
        <w:rPr>
          <w:rFonts w:ascii="Times New Roman" w:hAnsi="Times New Roman"/>
        </w:rPr>
        <w:t>. On a visité plus que le nombre minimal de stations, mais le NGCC</w:t>
      </w:r>
      <w:r w:rsidR="00542D83">
        <w:rPr>
          <w:rFonts w:ascii="Times New Roman" w:hAnsi="Times New Roman"/>
        </w:rPr>
        <w:t> </w:t>
      </w:r>
      <w:r w:rsidRPr="00575145">
        <w:rPr>
          <w:rFonts w:ascii="Times New Roman" w:hAnsi="Times New Roman"/>
          <w:i/>
        </w:rPr>
        <w:t>Needler</w:t>
      </w:r>
      <w:r>
        <w:rPr>
          <w:rFonts w:ascii="Times New Roman" w:hAnsi="Times New Roman"/>
        </w:rPr>
        <w:t xml:space="preserve"> n</w:t>
      </w:r>
      <w:r w:rsidR="00C332C7">
        <w:rPr>
          <w:rFonts w:ascii="Times New Roman" w:hAnsi="Times New Roman"/>
        </w:rPr>
        <w:t>’</w:t>
      </w:r>
      <w:r>
        <w:rPr>
          <w:rFonts w:ascii="Times New Roman" w:hAnsi="Times New Roman"/>
        </w:rPr>
        <w:t>était pas disponible pour une étude comparative en raison de problèmes mécaniques. On prévoit d’effectuer une pêche comparative l</w:t>
      </w:r>
      <w:r w:rsidR="00C332C7">
        <w:rPr>
          <w:rFonts w:ascii="Times New Roman" w:hAnsi="Times New Roman"/>
        </w:rPr>
        <w:t>’</w:t>
      </w:r>
      <w:r>
        <w:rPr>
          <w:rFonts w:ascii="Times New Roman" w:hAnsi="Times New Roman"/>
        </w:rPr>
        <w:t>été et l</w:t>
      </w:r>
      <w:r w:rsidR="00C332C7">
        <w:rPr>
          <w:rFonts w:ascii="Times New Roman" w:hAnsi="Times New Roman"/>
        </w:rPr>
        <w:t>’</w:t>
      </w:r>
      <w:r>
        <w:rPr>
          <w:rFonts w:ascii="Times New Roman" w:hAnsi="Times New Roman"/>
        </w:rPr>
        <w:t>hiver prochains, ce qui permettra d</w:t>
      </w:r>
      <w:r w:rsidR="00C332C7">
        <w:rPr>
          <w:rFonts w:ascii="Times New Roman" w:hAnsi="Times New Roman"/>
        </w:rPr>
        <w:t>’</w:t>
      </w:r>
      <w:r>
        <w:rPr>
          <w:rFonts w:ascii="Times New Roman" w:hAnsi="Times New Roman"/>
        </w:rPr>
        <w:t>utiliser rétroactivement le relevé du MPO de 2022. On a également discuté des données sur les pêches et les relevés des É.</w:t>
      </w:r>
      <w:r w:rsidR="004D4125">
        <w:rPr>
          <w:rFonts w:ascii="Times New Roman" w:hAnsi="Times New Roman"/>
        </w:rPr>
        <w:noBreakHyphen/>
      </w:r>
      <w:r>
        <w:rPr>
          <w:rFonts w:ascii="Times New Roman" w:hAnsi="Times New Roman"/>
        </w:rPr>
        <w:t xml:space="preserve">U. </w:t>
      </w:r>
      <w:r w:rsidR="002A7137">
        <w:rPr>
          <w:rFonts w:ascii="Times New Roman" w:hAnsi="Times New Roman"/>
        </w:rPr>
        <w:t>La date cible</w:t>
      </w:r>
      <w:r>
        <w:rPr>
          <w:rFonts w:ascii="Times New Roman" w:hAnsi="Times New Roman"/>
        </w:rPr>
        <w:t xml:space="preserve"> pour l</w:t>
      </w:r>
      <w:r w:rsidR="0023438D">
        <w:rPr>
          <w:rFonts w:ascii="Times New Roman" w:hAnsi="Times New Roman"/>
        </w:rPr>
        <w:t>es activités d’</w:t>
      </w:r>
      <w:r>
        <w:rPr>
          <w:rFonts w:ascii="Times New Roman" w:hAnsi="Times New Roman"/>
        </w:rPr>
        <w:t xml:space="preserve">assurance </w:t>
      </w:r>
      <w:r w:rsidR="0023438D">
        <w:rPr>
          <w:rFonts w:ascii="Times New Roman" w:hAnsi="Times New Roman"/>
        </w:rPr>
        <w:t xml:space="preserve">de la </w:t>
      </w:r>
      <w:r>
        <w:rPr>
          <w:rFonts w:ascii="Times New Roman" w:hAnsi="Times New Roman"/>
        </w:rPr>
        <w:t>qualité/</w:t>
      </w:r>
      <w:r w:rsidR="0023438D">
        <w:rPr>
          <w:rFonts w:ascii="Times New Roman" w:hAnsi="Times New Roman"/>
        </w:rPr>
        <w:t xml:space="preserve">de </w:t>
      </w:r>
      <w:r>
        <w:rPr>
          <w:rFonts w:ascii="Times New Roman" w:hAnsi="Times New Roman"/>
        </w:rPr>
        <w:t xml:space="preserve">contrôle de </w:t>
      </w:r>
      <w:r w:rsidR="0023438D">
        <w:rPr>
          <w:rFonts w:ascii="Times New Roman" w:hAnsi="Times New Roman"/>
        </w:rPr>
        <w:t xml:space="preserve">la </w:t>
      </w:r>
      <w:r>
        <w:rPr>
          <w:rFonts w:ascii="Times New Roman" w:hAnsi="Times New Roman"/>
        </w:rPr>
        <w:t xml:space="preserve">qualité </w:t>
      </w:r>
      <w:r w:rsidR="001F720F">
        <w:rPr>
          <w:rFonts w:ascii="Times New Roman" w:hAnsi="Times New Roman"/>
        </w:rPr>
        <w:t>après</w:t>
      </w:r>
      <w:r>
        <w:rPr>
          <w:rFonts w:ascii="Times New Roman" w:hAnsi="Times New Roman"/>
        </w:rPr>
        <w:t xml:space="preserve"> le relevé est le 15 juin, mais </w:t>
      </w:r>
      <w:r w:rsidR="004815BE">
        <w:rPr>
          <w:rFonts w:ascii="Times New Roman" w:hAnsi="Times New Roman"/>
        </w:rPr>
        <w:t>les</w:t>
      </w:r>
      <w:r>
        <w:rPr>
          <w:rFonts w:ascii="Times New Roman" w:hAnsi="Times New Roman"/>
        </w:rPr>
        <w:t xml:space="preserve"> données sur la pêche</w:t>
      </w:r>
      <w:r w:rsidR="006C619D">
        <w:rPr>
          <w:rFonts w:ascii="Times New Roman" w:hAnsi="Times New Roman"/>
        </w:rPr>
        <w:t xml:space="preserve"> sont incertaines</w:t>
      </w:r>
      <w:r>
        <w:rPr>
          <w:rFonts w:ascii="Times New Roman" w:hAnsi="Times New Roman"/>
        </w:rPr>
        <w:t>. Cette incertitude quant aux dates limite le temps dont on dispose pour rédiger des documents de travail avant la réunion du CERT (puisque celle</w:t>
      </w:r>
      <w:r w:rsidR="004D4125">
        <w:rPr>
          <w:rFonts w:ascii="Times New Roman" w:hAnsi="Times New Roman"/>
        </w:rPr>
        <w:noBreakHyphen/>
      </w:r>
      <w:r>
        <w:rPr>
          <w:rFonts w:ascii="Times New Roman" w:hAnsi="Times New Roman"/>
        </w:rPr>
        <w:t>ci a lieu dans un mois à peine, ce qui ne laisse pas beaucoup de temps pour l</w:t>
      </w:r>
      <w:r w:rsidR="00C332C7">
        <w:rPr>
          <w:rFonts w:ascii="Times New Roman" w:hAnsi="Times New Roman"/>
        </w:rPr>
        <w:t>’</w:t>
      </w:r>
      <w:r>
        <w:rPr>
          <w:rFonts w:ascii="Times New Roman" w:hAnsi="Times New Roman"/>
        </w:rPr>
        <w:t>examen). Les membres du CERT commence</w:t>
      </w:r>
      <w:r w:rsidR="000122BC">
        <w:rPr>
          <w:rFonts w:ascii="Times New Roman" w:hAnsi="Times New Roman"/>
        </w:rPr>
        <w:t>nt</w:t>
      </w:r>
      <w:r>
        <w:rPr>
          <w:rFonts w:ascii="Times New Roman" w:hAnsi="Times New Roman"/>
        </w:rPr>
        <w:t xml:space="preserve"> à discuter des </w:t>
      </w:r>
      <w:r>
        <w:rPr>
          <w:rFonts w:ascii="Times New Roman" w:hAnsi="Times New Roman"/>
        </w:rPr>
        <w:lastRenderedPageBreak/>
        <w:t xml:space="preserve">approches permettant de composer avec cette contrainte. Ils envisagent de </w:t>
      </w:r>
      <w:r w:rsidR="009F5C8D">
        <w:rPr>
          <w:rFonts w:ascii="Times New Roman" w:hAnsi="Times New Roman"/>
        </w:rPr>
        <w:t>reporter</w:t>
      </w:r>
      <w:r>
        <w:rPr>
          <w:rFonts w:ascii="Times New Roman" w:hAnsi="Times New Roman"/>
        </w:rPr>
        <w:t xml:space="preserve"> la réunion du CERT au mois de juillet ou d</w:t>
      </w:r>
      <w:r w:rsidR="00C332C7">
        <w:rPr>
          <w:rFonts w:ascii="Times New Roman" w:hAnsi="Times New Roman"/>
        </w:rPr>
        <w:t>’</w:t>
      </w:r>
      <w:r>
        <w:rPr>
          <w:rFonts w:ascii="Times New Roman" w:hAnsi="Times New Roman"/>
        </w:rPr>
        <w:t>une ou deux semaines dans les années à venir. De plus, ils pensent à modifier les relevés utilisés dans les évaluations. M</w:t>
      </w:r>
      <w:r>
        <w:rPr>
          <w:rFonts w:ascii="Times New Roman" w:hAnsi="Times New Roman"/>
          <w:vertAlign w:val="superscript"/>
        </w:rPr>
        <w:t>me</w:t>
      </w:r>
      <w:r>
        <w:rPr>
          <w:rFonts w:ascii="Times New Roman" w:hAnsi="Times New Roman"/>
        </w:rPr>
        <w:t> McIntyre mentionne qu’il y a déjà eu des discussions sur le sujet au cours des années précédentes et que le CERT peut consulter les notes antérieures. Les coprésidents du</w:t>
      </w:r>
      <w:r w:rsidR="00C85D2E">
        <w:rPr>
          <w:rFonts w:ascii="Times New Roman" w:hAnsi="Times New Roman"/>
        </w:rPr>
        <w:t> </w:t>
      </w:r>
      <w:r>
        <w:rPr>
          <w:rFonts w:ascii="Times New Roman" w:hAnsi="Times New Roman"/>
        </w:rPr>
        <w:t xml:space="preserve">CERT travailleront avec </w:t>
      </w:r>
      <w:r w:rsidR="007434F0">
        <w:rPr>
          <w:rFonts w:ascii="Times New Roman" w:hAnsi="Times New Roman"/>
        </w:rPr>
        <w:t>leurs homologues</w:t>
      </w:r>
      <w:r>
        <w:rPr>
          <w:rFonts w:ascii="Times New Roman" w:hAnsi="Times New Roman"/>
        </w:rPr>
        <w:t xml:space="preserve"> du COGST pour </w:t>
      </w:r>
      <w:r w:rsidR="00BB3318">
        <w:rPr>
          <w:rFonts w:ascii="Times New Roman" w:hAnsi="Times New Roman"/>
        </w:rPr>
        <w:t>évaluer les rajustements possibles</w:t>
      </w:r>
      <w:r>
        <w:rPr>
          <w:rFonts w:ascii="Times New Roman" w:hAnsi="Times New Roman"/>
        </w:rPr>
        <w:t xml:space="preserve"> et pour élaborer un document sur les options proposées à examiner à l’occasion de la prochaine réunion du</w:t>
      </w:r>
      <w:r w:rsidR="00C85D2E">
        <w:rPr>
          <w:rFonts w:ascii="Times New Roman" w:hAnsi="Times New Roman"/>
        </w:rPr>
        <w:t> </w:t>
      </w:r>
      <w:r>
        <w:rPr>
          <w:rFonts w:ascii="Times New Roman" w:hAnsi="Times New Roman"/>
        </w:rPr>
        <w:t xml:space="preserve">COGST </w:t>
      </w:r>
      <w:r w:rsidR="00BB3318">
        <w:rPr>
          <w:rFonts w:ascii="Times New Roman" w:hAnsi="Times New Roman"/>
        </w:rPr>
        <w:t>afin de</w:t>
      </w:r>
      <w:r>
        <w:rPr>
          <w:rFonts w:ascii="Times New Roman" w:hAnsi="Times New Roman"/>
        </w:rPr>
        <w:t xml:space="preserve"> gérer ce délai serré.</w:t>
      </w:r>
    </w:p>
    <w:p w14:paraId="17665978" w14:textId="11FC769C" w:rsidR="006E539D" w:rsidRPr="00936AE0" w:rsidRDefault="00F30B12">
      <w:pPr>
        <w:rPr>
          <w:rFonts w:ascii="Times New Roman" w:hAnsi="Times New Roman" w:cs="Times New Roman"/>
          <w:color w:val="000000" w:themeColor="text1"/>
        </w:rPr>
      </w:pPr>
      <w:r>
        <w:rPr>
          <w:rFonts w:ascii="Times New Roman" w:hAnsi="Times New Roman"/>
          <w:color w:val="000000" w:themeColor="text1"/>
        </w:rPr>
        <w:t>M</w:t>
      </w:r>
      <w:r>
        <w:rPr>
          <w:rFonts w:ascii="Times New Roman" w:hAnsi="Times New Roman"/>
          <w:color w:val="000000" w:themeColor="text1"/>
          <w:vertAlign w:val="superscript"/>
        </w:rPr>
        <w:t>me</w:t>
      </w:r>
      <w:r>
        <w:rPr>
          <w:rFonts w:ascii="Times New Roman" w:hAnsi="Times New Roman"/>
          <w:color w:val="000000" w:themeColor="text1"/>
        </w:rPr>
        <w:t> Talya tenBrink résume la discussion sur l</w:t>
      </w:r>
      <w:r w:rsidR="00C332C7">
        <w:rPr>
          <w:rFonts w:ascii="Times New Roman" w:hAnsi="Times New Roman"/>
          <w:color w:val="000000" w:themeColor="text1"/>
        </w:rPr>
        <w:t>’</w:t>
      </w:r>
      <w:r>
        <w:rPr>
          <w:rFonts w:ascii="Times New Roman" w:hAnsi="Times New Roman"/>
          <w:color w:val="000000" w:themeColor="text1"/>
        </w:rPr>
        <w:t>examen par les pairs du volet recherche. La réunion d</w:t>
      </w:r>
      <w:r w:rsidR="00C332C7">
        <w:rPr>
          <w:rFonts w:ascii="Times New Roman" w:hAnsi="Times New Roman"/>
          <w:color w:val="000000" w:themeColor="text1"/>
        </w:rPr>
        <w:t>’</w:t>
      </w:r>
      <w:r>
        <w:rPr>
          <w:rFonts w:ascii="Times New Roman" w:hAnsi="Times New Roman"/>
          <w:color w:val="000000" w:themeColor="text1"/>
        </w:rPr>
        <w:t>examen par les pairs a eu lieu en mars dernier. Les résultats de l</w:t>
      </w:r>
      <w:r w:rsidR="00C332C7">
        <w:rPr>
          <w:rFonts w:ascii="Times New Roman" w:hAnsi="Times New Roman"/>
          <w:color w:val="000000" w:themeColor="text1"/>
        </w:rPr>
        <w:t>’</w:t>
      </w:r>
      <w:r>
        <w:rPr>
          <w:rFonts w:ascii="Times New Roman" w:hAnsi="Times New Roman"/>
          <w:color w:val="000000" w:themeColor="text1"/>
        </w:rPr>
        <w:t>examen ont été résumés dans un rapport sommaire de la commission d</w:t>
      </w:r>
      <w:r w:rsidR="00C332C7">
        <w:rPr>
          <w:rFonts w:ascii="Times New Roman" w:hAnsi="Times New Roman"/>
          <w:color w:val="000000" w:themeColor="text1"/>
        </w:rPr>
        <w:t>’</w:t>
      </w:r>
      <w:r>
        <w:rPr>
          <w:rFonts w:ascii="Times New Roman" w:hAnsi="Times New Roman"/>
          <w:color w:val="000000" w:themeColor="text1"/>
        </w:rPr>
        <w:t>examen. Les rapports individuels de chacun des examinateurs seront publiés. Le mandat a été respecté, et les modèles d</w:t>
      </w:r>
      <w:r w:rsidR="00C332C7">
        <w:rPr>
          <w:rFonts w:ascii="Times New Roman" w:hAnsi="Times New Roman"/>
          <w:color w:val="000000" w:themeColor="text1"/>
        </w:rPr>
        <w:t>’</w:t>
      </w:r>
      <w:r>
        <w:rPr>
          <w:rFonts w:ascii="Times New Roman" w:hAnsi="Times New Roman"/>
          <w:color w:val="000000" w:themeColor="text1"/>
        </w:rPr>
        <w:t xml:space="preserve">aiglefin du </w:t>
      </w:r>
      <w:r w:rsidR="00BC3D84">
        <w:rPr>
          <w:rFonts w:ascii="Times New Roman" w:hAnsi="Times New Roman"/>
          <w:color w:val="000000" w:themeColor="text1"/>
        </w:rPr>
        <w:t>BG</w:t>
      </w:r>
      <w:r>
        <w:rPr>
          <w:rFonts w:ascii="Times New Roman" w:hAnsi="Times New Roman"/>
          <w:color w:val="000000" w:themeColor="text1"/>
        </w:rPr>
        <w:t xml:space="preserve"> et de l</w:t>
      </w:r>
      <w:r w:rsidR="00C332C7">
        <w:rPr>
          <w:rFonts w:ascii="Times New Roman" w:hAnsi="Times New Roman"/>
          <w:color w:val="000000" w:themeColor="text1"/>
        </w:rPr>
        <w:t>’</w:t>
      </w:r>
      <w:r>
        <w:rPr>
          <w:rFonts w:ascii="Times New Roman" w:hAnsi="Times New Roman"/>
          <w:color w:val="000000" w:themeColor="text1"/>
        </w:rPr>
        <w:t>est du banc Georges (EBG) ont été approuvés. La commission d</w:t>
      </w:r>
      <w:r w:rsidR="00C332C7">
        <w:rPr>
          <w:rFonts w:ascii="Times New Roman" w:hAnsi="Times New Roman"/>
          <w:color w:val="000000" w:themeColor="text1"/>
        </w:rPr>
        <w:t>’</w:t>
      </w:r>
      <w:r>
        <w:rPr>
          <w:rFonts w:ascii="Times New Roman" w:hAnsi="Times New Roman"/>
          <w:color w:val="000000" w:themeColor="text1"/>
        </w:rPr>
        <w:t>examen a recommandé que le MPO et NOAA Fisheries travaillent à l</w:t>
      </w:r>
      <w:r w:rsidR="00C332C7">
        <w:rPr>
          <w:rFonts w:ascii="Times New Roman" w:hAnsi="Times New Roman"/>
          <w:color w:val="000000" w:themeColor="text1"/>
        </w:rPr>
        <w:t>’</w:t>
      </w:r>
      <w:r>
        <w:rPr>
          <w:rFonts w:ascii="Times New Roman" w:hAnsi="Times New Roman"/>
          <w:color w:val="000000" w:themeColor="text1"/>
        </w:rPr>
        <w:t>harmonisation des évaluations de l</w:t>
      </w:r>
      <w:r w:rsidR="00C332C7">
        <w:rPr>
          <w:rFonts w:ascii="Times New Roman" w:hAnsi="Times New Roman"/>
          <w:color w:val="000000" w:themeColor="text1"/>
        </w:rPr>
        <w:t>’</w:t>
      </w:r>
      <w:r>
        <w:rPr>
          <w:rFonts w:ascii="Times New Roman" w:hAnsi="Times New Roman"/>
          <w:color w:val="000000" w:themeColor="text1"/>
        </w:rPr>
        <w:t>aiglefin du BG et de l’EBG. Le CERT a proposé d</w:t>
      </w:r>
      <w:r w:rsidR="00C332C7">
        <w:rPr>
          <w:rFonts w:ascii="Times New Roman" w:hAnsi="Times New Roman"/>
          <w:color w:val="000000" w:themeColor="text1"/>
        </w:rPr>
        <w:t>’</w:t>
      </w:r>
      <w:r>
        <w:rPr>
          <w:rFonts w:ascii="Times New Roman" w:hAnsi="Times New Roman"/>
          <w:color w:val="000000" w:themeColor="text1"/>
        </w:rPr>
        <w:t>utiliser le modèle d</w:t>
      </w:r>
      <w:r w:rsidR="00E96849">
        <w:rPr>
          <w:rFonts w:ascii="Times New Roman" w:hAnsi="Times New Roman"/>
          <w:color w:val="000000" w:themeColor="text1"/>
        </w:rPr>
        <w:t>e l</w:t>
      </w:r>
      <w:r>
        <w:rPr>
          <w:rFonts w:ascii="Times New Roman" w:hAnsi="Times New Roman"/>
          <w:color w:val="000000" w:themeColor="text1"/>
        </w:rPr>
        <w:t>’E</w:t>
      </w:r>
      <w:r w:rsidR="00E96849">
        <w:rPr>
          <w:rFonts w:ascii="Times New Roman" w:hAnsi="Times New Roman"/>
          <w:color w:val="000000" w:themeColor="text1"/>
        </w:rPr>
        <w:t>BG</w:t>
      </w:r>
      <w:r>
        <w:rPr>
          <w:rFonts w:ascii="Times New Roman" w:hAnsi="Times New Roman"/>
          <w:color w:val="000000" w:themeColor="text1"/>
        </w:rPr>
        <w:t xml:space="preserve"> pour les avis sur les prises, mais une approche à long terme doit être établie pour les modèles. Il y a eu une discussion pendant et après la réunion intersession sur les valeurs Fréf. D</w:t>
      </w:r>
      <w:r w:rsidR="00C332C7">
        <w:rPr>
          <w:rFonts w:ascii="Times New Roman" w:hAnsi="Times New Roman"/>
          <w:color w:val="000000" w:themeColor="text1"/>
        </w:rPr>
        <w:t>’</w:t>
      </w:r>
      <w:r>
        <w:rPr>
          <w:rFonts w:ascii="Times New Roman" w:hAnsi="Times New Roman"/>
          <w:color w:val="000000" w:themeColor="text1"/>
        </w:rPr>
        <w:t xml:space="preserve">autres travaux sont nécessaires pour que le CERT </w:t>
      </w:r>
      <w:r>
        <w:rPr>
          <w:rFonts w:ascii="Times New Roman" w:hAnsi="Times New Roman"/>
          <w:color w:val="000000" w:themeColor="text1"/>
          <w:shd w:val="clear" w:color="auto" w:fill="FFFFFF"/>
        </w:rPr>
        <w:t>fournisse des conseils au COGST sur la sélection d</w:t>
      </w:r>
      <w:r w:rsidR="00C332C7">
        <w:rPr>
          <w:rFonts w:ascii="Times New Roman" w:hAnsi="Times New Roman"/>
          <w:color w:val="000000" w:themeColor="text1"/>
          <w:shd w:val="clear" w:color="auto" w:fill="FFFFFF"/>
        </w:rPr>
        <w:t>’</w:t>
      </w:r>
      <w:r>
        <w:rPr>
          <w:rFonts w:ascii="Times New Roman" w:hAnsi="Times New Roman"/>
          <w:color w:val="000000" w:themeColor="text1"/>
        </w:rPr>
        <w:t>une valeur</w:t>
      </w:r>
      <w:r w:rsidR="00656A51">
        <w:rPr>
          <w:rFonts w:ascii="Times New Roman" w:hAnsi="Times New Roman"/>
          <w:color w:val="000000" w:themeColor="text1"/>
        </w:rPr>
        <w:t> </w:t>
      </w:r>
      <w:r>
        <w:rPr>
          <w:rFonts w:ascii="Times New Roman" w:hAnsi="Times New Roman"/>
          <w:color w:val="000000" w:themeColor="text1"/>
        </w:rPr>
        <w:t>Fréf appropriée.</w:t>
      </w:r>
    </w:p>
    <w:p w14:paraId="4C831E4B" w14:textId="43373D73" w:rsidR="006E539D" w:rsidRPr="007C4525" w:rsidRDefault="00F141D2">
      <w:r>
        <w:rPr>
          <w:rFonts w:ascii="Times New Roman" w:hAnsi="Times New Roman"/>
        </w:rPr>
        <w:t>M. Alain d</w:t>
      </w:r>
      <w:r w:rsidR="00C332C7">
        <w:rPr>
          <w:rFonts w:ascii="Times New Roman" w:hAnsi="Times New Roman"/>
        </w:rPr>
        <w:t>’</w:t>
      </w:r>
      <w:r>
        <w:rPr>
          <w:rFonts w:ascii="Times New Roman" w:hAnsi="Times New Roman"/>
        </w:rPr>
        <w:t>Entremont</w:t>
      </w:r>
      <w:r w:rsidR="007B42B8">
        <w:rPr>
          <w:rFonts w:ascii="Times New Roman" w:hAnsi="Times New Roman"/>
        </w:rPr>
        <w:t xml:space="preserve"> réitère </w:t>
      </w:r>
      <w:r>
        <w:rPr>
          <w:rFonts w:ascii="Times New Roman" w:hAnsi="Times New Roman"/>
        </w:rPr>
        <w:t xml:space="preserve">que les compromis </w:t>
      </w:r>
      <w:r w:rsidR="007B42B8">
        <w:rPr>
          <w:rFonts w:ascii="Times New Roman" w:hAnsi="Times New Roman"/>
        </w:rPr>
        <w:t xml:space="preserve">relatifs </w:t>
      </w:r>
      <w:r>
        <w:rPr>
          <w:rFonts w:ascii="Times New Roman" w:hAnsi="Times New Roman"/>
        </w:rPr>
        <w:t>au choix du moment ont été abordé</w:t>
      </w:r>
      <w:r w:rsidR="00706677">
        <w:rPr>
          <w:rFonts w:ascii="Times New Roman" w:hAnsi="Times New Roman"/>
        </w:rPr>
        <w:t>s</w:t>
      </w:r>
      <w:r>
        <w:rPr>
          <w:rFonts w:ascii="Times New Roman" w:hAnsi="Times New Roman"/>
        </w:rPr>
        <w:t xml:space="preserve"> par le CERT </w:t>
      </w:r>
      <w:r w:rsidR="00C57534">
        <w:rPr>
          <w:rFonts w:ascii="Times New Roman" w:hAnsi="Times New Roman"/>
        </w:rPr>
        <w:t xml:space="preserve">dans </w:t>
      </w:r>
      <w:r>
        <w:rPr>
          <w:rFonts w:ascii="Times New Roman" w:hAnsi="Times New Roman"/>
        </w:rPr>
        <w:t>le passé. Il souligne que le groupe doit réfléchir aux renseignements dont il peut se passer, au temps nécessaire pour chaque étape et aux données qui doivent être approuvées au moment de l</w:t>
      </w:r>
      <w:r w:rsidR="00C332C7">
        <w:rPr>
          <w:rFonts w:ascii="Times New Roman" w:hAnsi="Times New Roman"/>
        </w:rPr>
        <w:t>’</w:t>
      </w:r>
      <w:r>
        <w:rPr>
          <w:rFonts w:ascii="Times New Roman" w:hAnsi="Times New Roman"/>
        </w:rPr>
        <w:t>adaptation aux cycles de gestion. Il fait remarquer que le groupe continuera à discuter des options qui répondront aux besoins en gestion des deux pays. Il ajoute que ce n</w:t>
      </w:r>
      <w:r w:rsidR="00C332C7">
        <w:rPr>
          <w:rFonts w:ascii="Times New Roman" w:hAnsi="Times New Roman"/>
        </w:rPr>
        <w:t>’</w:t>
      </w:r>
      <w:r>
        <w:rPr>
          <w:rFonts w:ascii="Times New Roman" w:hAnsi="Times New Roman"/>
        </w:rPr>
        <w:t>est pas une simple question de science</w:t>
      </w:r>
      <w:r w:rsidR="00C57534">
        <w:rPr>
          <w:rFonts w:ascii="Times New Roman" w:hAnsi="Times New Roman"/>
        </w:rPr>
        <w:t xml:space="preserve"> et qu’</w:t>
      </w:r>
      <w:r>
        <w:rPr>
          <w:rFonts w:ascii="Times New Roman" w:hAnsi="Times New Roman"/>
        </w:rPr>
        <w:t xml:space="preserve">il faut </w:t>
      </w:r>
      <w:r w:rsidR="00C57534">
        <w:rPr>
          <w:rFonts w:ascii="Times New Roman" w:hAnsi="Times New Roman"/>
        </w:rPr>
        <w:t>aussi</w:t>
      </w:r>
      <w:r>
        <w:rPr>
          <w:rFonts w:ascii="Times New Roman" w:hAnsi="Times New Roman"/>
        </w:rPr>
        <w:t xml:space="preserve"> se pencher sur la façon de rendre les produits opérationnels.</w:t>
      </w:r>
    </w:p>
    <w:p w14:paraId="5D2E0AF2" w14:textId="77777777" w:rsidR="006E539D" w:rsidRPr="00A24AE7" w:rsidRDefault="00A24AE7">
      <w:pPr>
        <w:rPr>
          <w:rFonts w:ascii="Times New Roman" w:hAnsi="Times New Roman" w:cs="Times New Roman"/>
          <w:i/>
        </w:rPr>
      </w:pPr>
      <w:r>
        <w:rPr>
          <w:rFonts w:ascii="Times New Roman" w:hAnsi="Times New Roman"/>
          <w:i/>
        </w:rPr>
        <w:t>COGST</w:t>
      </w:r>
    </w:p>
    <w:p w14:paraId="4A66CEBD" w14:textId="7F220602" w:rsidR="006E539D" w:rsidRPr="007C4525" w:rsidRDefault="00D50D0F">
      <w:r>
        <w:rPr>
          <w:rFonts w:ascii="Times New Roman" w:hAnsi="Times New Roman"/>
        </w:rPr>
        <w:t>M</w:t>
      </w:r>
      <w:r>
        <w:rPr>
          <w:rFonts w:ascii="Times New Roman" w:hAnsi="Times New Roman"/>
          <w:vertAlign w:val="superscript"/>
        </w:rPr>
        <w:t>me</w:t>
      </w:r>
      <w:r>
        <w:rPr>
          <w:rFonts w:ascii="Times New Roman" w:hAnsi="Times New Roman"/>
        </w:rPr>
        <w:t> Elizabeth</w:t>
      </w:r>
      <w:r w:rsidR="00C332C7">
        <w:rPr>
          <w:rFonts w:ascii="Times New Roman" w:hAnsi="Times New Roman"/>
        </w:rPr>
        <w:t> </w:t>
      </w:r>
      <w:r>
        <w:rPr>
          <w:rFonts w:ascii="Times New Roman" w:hAnsi="Times New Roman"/>
        </w:rPr>
        <w:t>Etrie résume les réunions intersession de l</w:t>
      </w:r>
      <w:r w:rsidR="00C332C7">
        <w:rPr>
          <w:rFonts w:ascii="Times New Roman" w:hAnsi="Times New Roman"/>
        </w:rPr>
        <w:t>’</w:t>
      </w:r>
      <w:r>
        <w:rPr>
          <w:rFonts w:ascii="Times New Roman" w:hAnsi="Times New Roman"/>
        </w:rPr>
        <w:t>automne</w:t>
      </w:r>
      <w:r w:rsidR="008E256B">
        <w:rPr>
          <w:rFonts w:ascii="Times New Roman" w:hAnsi="Times New Roman"/>
        </w:rPr>
        <w:t> </w:t>
      </w:r>
      <w:r>
        <w:rPr>
          <w:rFonts w:ascii="Times New Roman" w:hAnsi="Times New Roman"/>
        </w:rPr>
        <w:t>2021 et du printemps</w:t>
      </w:r>
      <w:r w:rsidR="008E256B">
        <w:rPr>
          <w:rFonts w:ascii="Times New Roman" w:hAnsi="Times New Roman"/>
        </w:rPr>
        <w:t> </w:t>
      </w:r>
      <w:r>
        <w:rPr>
          <w:rFonts w:ascii="Times New Roman" w:hAnsi="Times New Roman"/>
        </w:rPr>
        <w:t>2022 du COGST. Une longue discussion a eu lieu sur DLM</w:t>
      </w:r>
      <w:r w:rsidR="000414E9">
        <w:rPr>
          <w:rFonts w:ascii="Times New Roman" w:hAnsi="Times New Roman"/>
        </w:rPr>
        <w:t>tool</w:t>
      </w:r>
      <w:r>
        <w:rPr>
          <w:rFonts w:ascii="Times New Roman" w:hAnsi="Times New Roman"/>
        </w:rPr>
        <w:t xml:space="preserve"> et son application pour la morue de l’E</w:t>
      </w:r>
      <w:r w:rsidR="00E96849">
        <w:rPr>
          <w:rFonts w:ascii="Times New Roman" w:hAnsi="Times New Roman"/>
        </w:rPr>
        <w:t>BG</w:t>
      </w:r>
      <w:r>
        <w:rPr>
          <w:rFonts w:ascii="Times New Roman" w:hAnsi="Times New Roman"/>
        </w:rPr>
        <w:t>. Les</w:t>
      </w:r>
      <w:r w:rsidR="00656A51">
        <w:rPr>
          <w:rFonts w:ascii="Times New Roman" w:hAnsi="Times New Roman"/>
        </w:rPr>
        <w:t> </w:t>
      </w:r>
      <w:r>
        <w:rPr>
          <w:rFonts w:ascii="Times New Roman" w:hAnsi="Times New Roman"/>
        </w:rPr>
        <w:t>É.</w:t>
      </w:r>
      <w:r w:rsidR="004D4125">
        <w:rPr>
          <w:rFonts w:ascii="Times New Roman" w:hAnsi="Times New Roman"/>
        </w:rPr>
        <w:noBreakHyphen/>
      </w:r>
      <w:r>
        <w:rPr>
          <w:rFonts w:ascii="Times New Roman" w:hAnsi="Times New Roman"/>
        </w:rPr>
        <w:t>U. ont proposé l</w:t>
      </w:r>
      <w:r w:rsidR="00C332C7">
        <w:rPr>
          <w:rFonts w:ascii="Times New Roman" w:hAnsi="Times New Roman"/>
        </w:rPr>
        <w:t>’</w:t>
      </w:r>
      <w:r>
        <w:rPr>
          <w:rFonts w:ascii="Times New Roman" w:hAnsi="Times New Roman"/>
        </w:rPr>
        <w:t>ajout d</w:t>
      </w:r>
      <w:r w:rsidR="00C332C7">
        <w:rPr>
          <w:rFonts w:ascii="Times New Roman" w:hAnsi="Times New Roman"/>
        </w:rPr>
        <w:t>’</w:t>
      </w:r>
      <w:r>
        <w:rPr>
          <w:rFonts w:ascii="Times New Roman" w:hAnsi="Times New Roman"/>
        </w:rPr>
        <w:t xml:space="preserve">une procédure de gestion, </w:t>
      </w:r>
      <w:r w:rsidR="00BF2095">
        <w:rPr>
          <w:rFonts w:ascii="Times New Roman" w:hAnsi="Times New Roman"/>
        </w:rPr>
        <w:t xml:space="preserve">soit </w:t>
      </w:r>
      <w:r>
        <w:rPr>
          <w:rFonts w:ascii="Times New Roman" w:hAnsi="Times New Roman"/>
        </w:rPr>
        <w:t>l</w:t>
      </w:r>
      <w:r w:rsidR="00C332C7">
        <w:rPr>
          <w:rFonts w:ascii="Times New Roman" w:hAnsi="Times New Roman"/>
        </w:rPr>
        <w:t>’</w:t>
      </w:r>
      <w:r>
        <w:rPr>
          <w:rFonts w:ascii="Times New Roman" w:hAnsi="Times New Roman"/>
        </w:rPr>
        <w:t xml:space="preserve">option de diminution de 50 %, à </w:t>
      </w:r>
      <w:r w:rsidR="0016555E">
        <w:rPr>
          <w:rFonts w:ascii="Times New Roman" w:hAnsi="Times New Roman"/>
        </w:rPr>
        <w:t>la gamme</w:t>
      </w:r>
      <w:r w:rsidR="004F6525">
        <w:rPr>
          <w:rFonts w:ascii="Times New Roman" w:hAnsi="Times New Roman"/>
        </w:rPr>
        <w:t xml:space="preserve"> de procédures</w:t>
      </w:r>
      <w:r>
        <w:rPr>
          <w:rFonts w:ascii="Times New Roman" w:hAnsi="Times New Roman"/>
        </w:rPr>
        <w:t xml:space="preserve"> utilisée</w:t>
      </w:r>
      <w:r w:rsidR="004F6525">
        <w:rPr>
          <w:rFonts w:ascii="Times New Roman" w:hAnsi="Times New Roman"/>
        </w:rPr>
        <w:t>s</w:t>
      </w:r>
      <w:r>
        <w:rPr>
          <w:rFonts w:ascii="Times New Roman" w:hAnsi="Times New Roman"/>
        </w:rPr>
        <w:t xml:space="preserve"> dans DLMtool, mais ils n</w:t>
      </w:r>
      <w:r w:rsidR="00C332C7">
        <w:rPr>
          <w:rFonts w:ascii="Times New Roman" w:hAnsi="Times New Roman"/>
        </w:rPr>
        <w:t>’</w:t>
      </w:r>
      <w:r>
        <w:rPr>
          <w:rFonts w:ascii="Times New Roman" w:hAnsi="Times New Roman"/>
        </w:rPr>
        <w:t>ont pas pu en arriver à un consensus avec le</w:t>
      </w:r>
      <w:r w:rsidR="00656A51">
        <w:rPr>
          <w:rFonts w:ascii="Times New Roman" w:hAnsi="Times New Roman"/>
        </w:rPr>
        <w:t> </w:t>
      </w:r>
      <w:r>
        <w:rPr>
          <w:rFonts w:ascii="Times New Roman" w:hAnsi="Times New Roman"/>
        </w:rPr>
        <w:t xml:space="preserve">MPO, qui voulait maintenir </w:t>
      </w:r>
      <w:r w:rsidR="002429C7">
        <w:rPr>
          <w:rFonts w:ascii="Times New Roman" w:hAnsi="Times New Roman"/>
        </w:rPr>
        <w:t>la limite inférieure de l’éventail</w:t>
      </w:r>
      <w:r>
        <w:rPr>
          <w:rFonts w:ascii="Times New Roman" w:hAnsi="Times New Roman"/>
        </w:rPr>
        <w:t xml:space="preserve"> au plus bas avec </w:t>
      </w:r>
      <w:r w:rsidR="002429C7">
        <w:rPr>
          <w:rFonts w:ascii="Times New Roman" w:hAnsi="Times New Roman"/>
        </w:rPr>
        <w:t>la pro</w:t>
      </w:r>
      <w:r w:rsidR="0016555E">
        <w:rPr>
          <w:rFonts w:ascii="Times New Roman" w:hAnsi="Times New Roman"/>
        </w:rPr>
        <w:t>cédure de gestion assortie d’une</w:t>
      </w:r>
      <w:r>
        <w:rPr>
          <w:rFonts w:ascii="Times New Roman" w:hAnsi="Times New Roman"/>
        </w:rPr>
        <w:t xml:space="preserve"> diminution de 20 %. Le Canada a présenté une autre proposition qui </w:t>
      </w:r>
      <w:r w:rsidR="00424965">
        <w:rPr>
          <w:rFonts w:ascii="Times New Roman" w:hAnsi="Times New Roman"/>
        </w:rPr>
        <w:t>éliminerait</w:t>
      </w:r>
      <w:r>
        <w:rPr>
          <w:rFonts w:ascii="Times New Roman" w:hAnsi="Times New Roman"/>
        </w:rPr>
        <w:t xml:space="preserve"> la gamme de procédures de gestion utilisées </w:t>
      </w:r>
      <w:r w:rsidR="00424965">
        <w:rPr>
          <w:rFonts w:ascii="Times New Roman" w:hAnsi="Times New Roman"/>
        </w:rPr>
        <w:t>dans le but de</w:t>
      </w:r>
      <w:r w:rsidR="0016555E">
        <w:rPr>
          <w:rFonts w:ascii="Times New Roman" w:hAnsi="Times New Roman"/>
        </w:rPr>
        <w:t xml:space="preserve"> choisir </w:t>
      </w:r>
      <w:r>
        <w:rPr>
          <w:rFonts w:ascii="Times New Roman" w:hAnsi="Times New Roman"/>
        </w:rPr>
        <w:t>une seule procédure de gestion, soit l</w:t>
      </w:r>
      <w:r w:rsidR="00C332C7">
        <w:rPr>
          <w:rFonts w:ascii="Times New Roman" w:hAnsi="Times New Roman"/>
        </w:rPr>
        <w:t>’</w:t>
      </w:r>
      <w:r>
        <w:rPr>
          <w:rFonts w:ascii="Times New Roman" w:hAnsi="Times New Roman"/>
        </w:rPr>
        <w:t>option de diminution de 20</w:t>
      </w:r>
      <w:r w:rsidR="008E256B">
        <w:rPr>
          <w:rFonts w:ascii="Times New Roman" w:hAnsi="Times New Roman"/>
        </w:rPr>
        <w:t> </w:t>
      </w:r>
      <w:r>
        <w:rPr>
          <w:rFonts w:ascii="Times New Roman" w:hAnsi="Times New Roman"/>
        </w:rPr>
        <w:t>%. Le MPO résumera cette proposition plus en détail par écrit. Tous sont inquiets quant à l</w:t>
      </w:r>
      <w:r w:rsidR="00C332C7">
        <w:rPr>
          <w:rFonts w:ascii="Times New Roman" w:hAnsi="Times New Roman"/>
        </w:rPr>
        <w:t>’</w:t>
      </w:r>
      <w:r>
        <w:rPr>
          <w:rFonts w:ascii="Times New Roman" w:hAnsi="Times New Roman"/>
        </w:rPr>
        <w:t>utilisation de DLMtool pour une durée plus longue que celle prévue à l</w:t>
      </w:r>
      <w:r w:rsidR="00C332C7">
        <w:rPr>
          <w:rFonts w:ascii="Times New Roman" w:hAnsi="Times New Roman"/>
        </w:rPr>
        <w:t>’</w:t>
      </w:r>
      <w:r>
        <w:rPr>
          <w:rFonts w:ascii="Times New Roman" w:hAnsi="Times New Roman"/>
        </w:rPr>
        <w:t>origine, et il n</w:t>
      </w:r>
      <w:r w:rsidR="00C332C7">
        <w:rPr>
          <w:rFonts w:ascii="Times New Roman" w:hAnsi="Times New Roman"/>
        </w:rPr>
        <w:t>’</w:t>
      </w:r>
      <w:r>
        <w:rPr>
          <w:rFonts w:ascii="Times New Roman" w:hAnsi="Times New Roman"/>
        </w:rPr>
        <w:t>est pas clair de quelle façon le processus national de chaque pays sera intégré dans le CERT. Au cours de la réunion intersession du COGST, la délégation américaine a cherché à obtenir l</w:t>
      </w:r>
      <w:r w:rsidR="00C332C7">
        <w:rPr>
          <w:rFonts w:ascii="Times New Roman" w:hAnsi="Times New Roman"/>
        </w:rPr>
        <w:t>’</w:t>
      </w:r>
      <w:r>
        <w:rPr>
          <w:rFonts w:ascii="Times New Roman" w:hAnsi="Times New Roman"/>
        </w:rPr>
        <w:t>assurance que l</w:t>
      </w:r>
      <w:r w:rsidR="00C332C7">
        <w:rPr>
          <w:rFonts w:ascii="Times New Roman" w:hAnsi="Times New Roman"/>
        </w:rPr>
        <w:t>’</w:t>
      </w:r>
      <w:r>
        <w:rPr>
          <w:rFonts w:ascii="Times New Roman" w:hAnsi="Times New Roman"/>
        </w:rPr>
        <w:t>évaluation du volet de recherche sur la morue du BG serait prise en compte par le CERT lorsqu</w:t>
      </w:r>
      <w:r w:rsidR="00C332C7">
        <w:rPr>
          <w:rFonts w:ascii="Times New Roman" w:hAnsi="Times New Roman"/>
        </w:rPr>
        <w:t>’</w:t>
      </w:r>
      <w:r>
        <w:rPr>
          <w:rFonts w:ascii="Times New Roman" w:hAnsi="Times New Roman"/>
        </w:rPr>
        <w:t xml:space="preserve">elle serait disponible. Le COGST continuera de discuter de la meilleure façon d’intégrer le volet de recherche et le calendrier des résultats </w:t>
      </w:r>
      <w:r w:rsidR="001102B4">
        <w:rPr>
          <w:rFonts w:ascii="Times New Roman" w:hAnsi="Times New Roman"/>
        </w:rPr>
        <w:t>au</w:t>
      </w:r>
      <w:r>
        <w:rPr>
          <w:rFonts w:ascii="Times New Roman" w:hAnsi="Times New Roman"/>
        </w:rPr>
        <w:t xml:space="preserve"> processus du CERT et du COGST.</w:t>
      </w:r>
    </w:p>
    <w:p w14:paraId="48A71763" w14:textId="51581AE2" w:rsidR="00C440E4" w:rsidRDefault="002E4151" w:rsidP="00586249">
      <w:pPr>
        <w:rPr>
          <w:rFonts w:ascii="Times New Roman" w:hAnsi="Times New Roman" w:cs="Times New Roman"/>
        </w:rPr>
      </w:pPr>
      <w:r>
        <w:rPr>
          <w:rFonts w:ascii="Times New Roman" w:hAnsi="Times New Roman"/>
        </w:rPr>
        <w:t>M. Mike</w:t>
      </w:r>
      <w:r w:rsidR="00C332C7">
        <w:rPr>
          <w:rFonts w:ascii="Times New Roman" w:hAnsi="Times New Roman"/>
        </w:rPr>
        <w:t> </w:t>
      </w:r>
      <w:r>
        <w:rPr>
          <w:rFonts w:ascii="Times New Roman" w:hAnsi="Times New Roman"/>
        </w:rPr>
        <w:t xml:space="preserve">Simpkins ajoute que le volet de recherche sur la morue est en cours et que la participation du Canada est limitée à cet égard. Il dit comprendre que le MPO étudie les travaux supplémentaires qui pourraient être nécessaires du côté canadien pour répondre aux besoins du pays. Il </w:t>
      </w:r>
      <w:r w:rsidR="00DF3398">
        <w:rPr>
          <w:rFonts w:ascii="Times New Roman" w:hAnsi="Times New Roman"/>
        </w:rPr>
        <w:t>mentionne</w:t>
      </w:r>
      <w:r>
        <w:rPr>
          <w:rFonts w:ascii="Times New Roman" w:hAnsi="Times New Roman"/>
        </w:rPr>
        <w:t xml:space="preserve"> que des </w:t>
      </w:r>
      <w:r>
        <w:rPr>
          <w:rFonts w:ascii="Times New Roman" w:hAnsi="Times New Roman"/>
        </w:rPr>
        <w:lastRenderedPageBreak/>
        <w:t>précisions sont nécessaires quant à la nature des travaux supplémentaires afin d</w:t>
      </w:r>
      <w:r w:rsidR="00C332C7">
        <w:rPr>
          <w:rFonts w:ascii="Times New Roman" w:hAnsi="Times New Roman"/>
        </w:rPr>
        <w:t>’</w:t>
      </w:r>
      <w:r>
        <w:rPr>
          <w:rFonts w:ascii="Times New Roman" w:hAnsi="Times New Roman"/>
        </w:rPr>
        <w:t>aider le CERT et le</w:t>
      </w:r>
      <w:r w:rsidR="00656A51">
        <w:rPr>
          <w:rFonts w:ascii="Times New Roman" w:hAnsi="Times New Roman"/>
        </w:rPr>
        <w:t> </w:t>
      </w:r>
      <w:r>
        <w:rPr>
          <w:rFonts w:ascii="Times New Roman" w:hAnsi="Times New Roman"/>
        </w:rPr>
        <w:t>COGST à réfléchir à l</w:t>
      </w:r>
      <w:r w:rsidR="00C332C7">
        <w:rPr>
          <w:rFonts w:ascii="Times New Roman" w:hAnsi="Times New Roman"/>
        </w:rPr>
        <w:t>’</w:t>
      </w:r>
      <w:r>
        <w:rPr>
          <w:rFonts w:ascii="Times New Roman" w:hAnsi="Times New Roman"/>
        </w:rPr>
        <w:t>avenir de la science et de la gestion en ce qui concerne la morue</w:t>
      </w:r>
      <w:r w:rsidR="00DF3398">
        <w:rPr>
          <w:rFonts w:ascii="Times New Roman" w:hAnsi="Times New Roman"/>
        </w:rPr>
        <w:t xml:space="preserve"> tout</w:t>
      </w:r>
      <w:r>
        <w:rPr>
          <w:rFonts w:ascii="Times New Roman" w:hAnsi="Times New Roman"/>
        </w:rPr>
        <w:t xml:space="preserve"> en tenant compte des besoins propres à chaque pays qui pourraient être satisfaits au moyen de processus nationaux distincts.</w:t>
      </w:r>
    </w:p>
    <w:p w14:paraId="38BCB8A9" w14:textId="513DF551" w:rsidR="002E4151" w:rsidRDefault="00FE11CC" w:rsidP="00586249">
      <w:pPr>
        <w:rPr>
          <w:rFonts w:ascii="Times New Roman" w:hAnsi="Times New Roman" w:cs="Times New Roman"/>
        </w:rPr>
      </w:pPr>
      <w:r>
        <w:rPr>
          <w:rFonts w:ascii="Times New Roman" w:hAnsi="Times New Roman"/>
        </w:rPr>
        <w:t>M. d</w:t>
      </w:r>
      <w:r w:rsidR="00C332C7">
        <w:rPr>
          <w:rFonts w:ascii="Times New Roman" w:hAnsi="Times New Roman"/>
        </w:rPr>
        <w:t>’</w:t>
      </w:r>
      <w:r>
        <w:rPr>
          <w:rFonts w:ascii="Times New Roman" w:hAnsi="Times New Roman"/>
        </w:rPr>
        <w:t>Entremont ajoute que le MPO étudie le calendrier du volet de recherche et que la zone de gestion commune n</w:t>
      </w:r>
      <w:r w:rsidR="00C332C7">
        <w:rPr>
          <w:rFonts w:ascii="Times New Roman" w:hAnsi="Times New Roman"/>
        </w:rPr>
        <w:t>’</w:t>
      </w:r>
      <w:r>
        <w:rPr>
          <w:rFonts w:ascii="Times New Roman" w:hAnsi="Times New Roman"/>
        </w:rPr>
        <w:t xml:space="preserve">est pas </w:t>
      </w:r>
      <w:r w:rsidR="00E87E0C">
        <w:rPr>
          <w:rFonts w:ascii="Times New Roman" w:hAnsi="Times New Roman"/>
        </w:rPr>
        <w:t xml:space="preserve">considérée </w:t>
      </w:r>
      <w:r w:rsidR="00E33A08">
        <w:rPr>
          <w:rFonts w:ascii="Times New Roman" w:hAnsi="Times New Roman"/>
        </w:rPr>
        <w:t xml:space="preserve">comme </w:t>
      </w:r>
      <w:r>
        <w:rPr>
          <w:rFonts w:ascii="Times New Roman" w:hAnsi="Times New Roman"/>
        </w:rPr>
        <w:t>un stock qui sera modélisé en fonction de la zone de gestion. Le Canada est responsable de la gestion de la morue de l</w:t>
      </w:r>
      <w:r w:rsidR="00C332C7">
        <w:rPr>
          <w:rFonts w:ascii="Times New Roman" w:hAnsi="Times New Roman"/>
        </w:rPr>
        <w:t>’</w:t>
      </w:r>
      <w:r w:rsidR="00E96849">
        <w:rPr>
          <w:rFonts w:ascii="Times New Roman" w:hAnsi="Times New Roman"/>
        </w:rPr>
        <w:t>EBG</w:t>
      </w:r>
      <w:r>
        <w:rPr>
          <w:rFonts w:ascii="Times New Roman" w:hAnsi="Times New Roman"/>
        </w:rPr>
        <w:t>. Par conséquent, si ce</w:t>
      </w:r>
      <w:r w:rsidR="00E33A08">
        <w:rPr>
          <w:rFonts w:ascii="Times New Roman" w:hAnsi="Times New Roman"/>
        </w:rPr>
        <w:t>s</w:t>
      </w:r>
      <w:r>
        <w:rPr>
          <w:rFonts w:ascii="Times New Roman" w:hAnsi="Times New Roman"/>
        </w:rPr>
        <w:t xml:space="preserve"> stock</w:t>
      </w:r>
      <w:r w:rsidR="00E33A08">
        <w:rPr>
          <w:rFonts w:ascii="Times New Roman" w:hAnsi="Times New Roman"/>
        </w:rPr>
        <w:t>s</w:t>
      </w:r>
      <w:r>
        <w:rPr>
          <w:rFonts w:ascii="Times New Roman" w:hAnsi="Times New Roman"/>
        </w:rPr>
        <w:t xml:space="preserve"> </w:t>
      </w:r>
      <w:r w:rsidR="00E33A08">
        <w:rPr>
          <w:rFonts w:ascii="Times New Roman" w:hAnsi="Times New Roman"/>
        </w:rPr>
        <w:t>sont</w:t>
      </w:r>
      <w:r>
        <w:rPr>
          <w:rFonts w:ascii="Times New Roman" w:hAnsi="Times New Roman"/>
        </w:rPr>
        <w:t xml:space="preserve"> inscrit</w:t>
      </w:r>
      <w:r w:rsidR="00E33A08">
        <w:rPr>
          <w:rFonts w:ascii="Times New Roman" w:hAnsi="Times New Roman"/>
        </w:rPr>
        <w:t>s</w:t>
      </w:r>
      <w:r>
        <w:rPr>
          <w:rFonts w:ascii="Times New Roman" w:hAnsi="Times New Roman"/>
        </w:rPr>
        <w:t xml:space="preserve"> sur la liste en application des dispositions relatives aux stocks de poissons nouvellement adoptées par le Canada, le MPO sera tenu de respecter les exigences de ces règlements. Si ce</w:t>
      </w:r>
      <w:r w:rsidR="00E33A08">
        <w:rPr>
          <w:rFonts w:ascii="Times New Roman" w:hAnsi="Times New Roman"/>
        </w:rPr>
        <w:t>s</w:t>
      </w:r>
      <w:r>
        <w:rPr>
          <w:rFonts w:ascii="Times New Roman" w:hAnsi="Times New Roman"/>
        </w:rPr>
        <w:t xml:space="preserve"> stock</w:t>
      </w:r>
      <w:r w:rsidR="00E33A08">
        <w:rPr>
          <w:rFonts w:ascii="Times New Roman" w:hAnsi="Times New Roman"/>
        </w:rPr>
        <w:t>s</w:t>
      </w:r>
      <w:r>
        <w:rPr>
          <w:rFonts w:ascii="Times New Roman" w:hAnsi="Times New Roman"/>
        </w:rPr>
        <w:t xml:space="preserve"> </w:t>
      </w:r>
      <w:r w:rsidR="00E33A08">
        <w:rPr>
          <w:rFonts w:ascii="Times New Roman" w:hAnsi="Times New Roman"/>
        </w:rPr>
        <w:t>sont</w:t>
      </w:r>
      <w:r>
        <w:rPr>
          <w:rFonts w:ascii="Times New Roman" w:hAnsi="Times New Roman"/>
        </w:rPr>
        <w:t xml:space="preserve"> inscrit</w:t>
      </w:r>
      <w:r w:rsidR="00E91801">
        <w:rPr>
          <w:rFonts w:ascii="Times New Roman" w:hAnsi="Times New Roman"/>
        </w:rPr>
        <w:t>s</w:t>
      </w:r>
      <w:r>
        <w:rPr>
          <w:rFonts w:ascii="Times New Roman" w:hAnsi="Times New Roman"/>
        </w:rPr>
        <w:t xml:space="preserve"> sur la liste en application des dispositions relatives aux stocks de poissons, le Canada </w:t>
      </w:r>
      <w:r w:rsidR="00665DE7">
        <w:rPr>
          <w:rFonts w:ascii="Times New Roman" w:hAnsi="Times New Roman"/>
        </w:rPr>
        <w:t>doit</w:t>
      </w:r>
      <w:r>
        <w:rPr>
          <w:rFonts w:ascii="Times New Roman" w:hAnsi="Times New Roman"/>
        </w:rPr>
        <w:t xml:space="preserve"> </w:t>
      </w:r>
      <w:r w:rsidR="00E2259C">
        <w:rPr>
          <w:rFonts w:ascii="Times New Roman" w:hAnsi="Times New Roman"/>
        </w:rPr>
        <w:t>rendre des comptes</w:t>
      </w:r>
      <w:r>
        <w:rPr>
          <w:rFonts w:ascii="Times New Roman" w:hAnsi="Times New Roman"/>
        </w:rPr>
        <w:t xml:space="preserve"> sur l</w:t>
      </w:r>
      <w:r w:rsidR="00C332C7">
        <w:rPr>
          <w:rFonts w:ascii="Times New Roman" w:hAnsi="Times New Roman"/>
        </w:rPr>
        <w:t>’</w:t>
      </w:r>
      <w:r>
        <w:rPr>
          <w:rFonts w:ascii="Times New Roman" w:hAnsi="Times New Roman"/>
        </w:rPr>
        <w:t>état de la morue de l</w:t>
      </w:r>
      <w:r w:rsidR="00C332C7">
        <w:rPr>
          <w:rFonts w:ascii="Times New Roman" w:hAnsi="Times New Roman"/>
        </w:rPr>
        <w:t>’</w:t>
      </w:r>
      <w:r>
        <w:rPr>
          <w:rFonts w:ascii="Times New Roman" w:hAnsi="Times New Roman"/>
        </w:rPr>
        <w:t xml:space="preserve">EBG, et cela pourrait </w:t>
      </w:r>
      <w:r w:rsidR="00753970">
        <w:rPr>
          <w:rFonts w:ascii="Times New Roman" w:hAnsi="Times New Roman"/>
        </w:rPr>
        <w:t>se produire</w:t>
      </w:r>
      <w:r w:rsidR="009863A8">
        <w:rPr>
          <w:rFonts w:ascii="Times New Roman" w:hAnsi="Times New Roman"/>
        </w:rPr>
        <w:t xml:space="preserve"> bien</w:t>
      </w:r>
      <w:r>
        <w:rPr>
          <w:rFonts w:ascii="Times New Roman" w:hAnsi="Times New Roman"/>
        </w:rPr>
        <w:t xml:space="preserve"> avant le résultat du volet de recherche, vu le temps qu</w:t>
      </w:r>
      <w:r w:rsidR="00F07331">
        <w:rPr>
          <w:rFonts w:ascii="Times New Roman" w:hAnsi="Times New Roman"/>
        </w:rPr>
        <w:t>’</w:t>
      </w:r>
      <w:r>
        <w:rPr>
          <w:rFonts w:ascii="Times New Roman" w:hAnsi="Times New Roman"/>
        </w:rPr>
        <w:t>il a fallu pour le volet de recherche sur l</w:t>
      </w:r>
      <w:r w:rsidR="00F07331">
        <w:rPr>
          <w:rFonts w:ascii="Times New Roman" w:hAnsi="Times New Roman"/>
        </w:rPr>
        <w:t>’</w:t>
      </w:r>
      <w:r>
        <w:rPr>
          <w:rFonts w:ascii="Times New Roman" w:hAnsi="Times New Roman"/>
        </w:rPr>
        <w:t>aiglefin. De plus, certains éléments du volet de recherche des É.</w:t>
      </w:r>
      <w:r w:rsidR="004D4125">
        <w:rPr>
          <w:rFonts w:ascii="Times New Roman" w:hAnsi="Times New Roman"/>
        </w:rPr>
        <w:noBreakHyphen/>
      </w:r>
      <w:r>
        <w:rPr>
          <w:rFonts w:ascii="Times New Roman" w:hAnsi="Times New Roman"/>
        </w:rPr>
        <w:t>U. requis à l’échelle nationale ne s’appliquent pas aux stocks du Canada, notamment la détermination de l</w:t>
      </w:r>
      <w:r w:rsidR="00F07331">
        <w:rPr>
          <w:rFonts w:ascii="Times New Roman" w:hAnsi="Times New Roman"/>
        </w:rPr>
        <w:t>’</w:t>
      </w:r>
      <w:r>
        <w:rPr>
          <w:rFonts w:ascii="Times New Roman" w:hAnsi="Times New Roman"/>
        </w:rPr>
        <w:t>état et les points de référence de la biomasse pour la morue de l’</w:t>
      </w:r>
      <w:r w:rsidR="00E96849">
        <w:rPr>
          <w:rFonts w:ascii="Times New Roman" w:hAnsi="Times New Roman"/>
        </w:rPr>
        <w:t>EBG</w:t>
      </w:r>
      <w:r>
        <w:rPr>
          <w:rFonts w:ascii="Times New Roman" w:hAnsi="Times New Roman"/>
        </w:rPr>
        <w:t>.</w:t>
      </w:r>
    </w:p>
    <w:p w14:paraId="79623049" w14:textId="2F8F5AF3" w:rsidR="005E228E" w:rsidRDefault="00BE3848" w:rsidP="00586249">
      <w:pPr>
        <w:rPr>
          <w:rFonts w:ascii="Times New Roman" w:hAnsi="Times New Roman" w:cs="Times New Roman"/>
        </w:rPr>
      </w:pPr>
      <w:r>
        <w:rPr>
          <w:rFonts w:ascii="Times New Roman" w:hAnsi="Times New Roman"/>
        </w:rPr>
        <w:t>En ce qui concerne la limande à queue jaune, lors de la réunion intersession, les É.</w:t>
      </w:r>
      <w:r w:rsidR="004D4125">
        <w:rPr>
          <w:rFonts w:ascii="Times New Roman" w:hAnsi="Times New Roman"/>
        </w:rPr>
        <w:noBreakHyphen/>
      </w:r>
      <w:r>
        <w:rPr>
          <w:rFonts w:ascii="Times New Roman" w:hAnsi="Times New Roman"/>
        </w:rPr>
        <w:t>U. ont présenté des arguments sur l</w:t>
      </w:r>
      <w:r w:rsidR="00F07331">
        <w:rPr>
          <w:rFonts w:ascii="Times New Roman" w:hAnsi="Times New Roman"/>
        </w:rPr>
        <w:t>’</w:t>
      </w:r>
      <w:r>
        <w:rPr>
          <w:rFonts w:ascii="Times New Roman" w:hAnsi="Times New Roman"/>
        </w:rPr>
        <w:t>approche Limiter et proposé une approche si la biomasse du relevé estimée pour le</w:t>
      </w:r>
      <w:r w:rsidR="00E91801">
        <w:rPr>
          <w:rFonts w:ascii="Times New Roman" w:hAnsi="Times New Roman"/>
        </w:rPr>
        <w:t>s</w:t>
      </w:r>
      <w:r>
        <w:rPr>
          <w:rFonts w:ascii="Times New Roman" w:hAnsi="Times New Roman"/>
        </w:rPr>
        <w:t xml:space="preserve"> stock</w:t>
      </w:r>
      <w:r w:rsidR="00E91801">
        <w:rPr>
          <w:rFonts w:ascii="Times New Roman" w:hAnsi="Times New Roman"/>
        </w:rPr>
        <w:t>s</w:t>
      </w:r>
      <w:r>
        <w:rPr>
          <w:rFonts w:ascii="Times New Roman" w:hAnsi="Times New Roman"/>
        </w:rPr>
        <w:t xml:space="preserve"> </w:t>
      </w:r>
      <w:r w:rsidR="004614F3">
        <w:rPr>
          <w:rFonts w:ascii="Times New Roman" w:hAnsi="Times New Roman"/>
        </w:rPr>
        <w:t>devait descendre</w:t>
      </w:r>
      <w:r>
        <w:rPr>
          <w:rFonts w:ascii="Times New Roman" w:hAnsi="Times New Roman"/>
        </w:rPr>
        <w:t xml:space="preserve"> en dessous de la limite de 1</w:t>
      </w:r>
      <w:r w:rsidR="008E256B">
        <w:rPr>
          <w:rFonts w:ascii="Times New Roman" w:hAnsi="Times New Roman"/>
        </w:rPr>
        <w:t> </w:t>
      </w:r>
      <w:r>
        <w:rPr>
          <w:rFonts w:ascii="Times New Roman" w:hAnsi="Times New Roman"/>
        </w:rPr>
        <w:t>000 tonnes métriques convenue. L</w:t>
      </w:r>
      <w:r w:rsidR="00F07331">
        <w:rPr>
          <w:rFonts w:ascii="Times New Roman" w:hAnsi="Times New Roman"/>
        </w:rPr>
        <w:t>’</w:t>
      </w:r>
      <w:r>
        <w:rPr>
          <w:rFonts w:ascii="Times New Roman" w:hAnsi="Times New Roman"/>
        </w:rPr>
        <w:t>approche linéaire des quotas (baisse à 0 ou 350 t) pourrait ne pas être conforme aux exigences du plan de reconstitution du Canada. Les autres options, qui consistaient en une diminution par défaut à un taux d</w:t>
      </w:r>
      <w:r w:rsidR="00F07331">
        <w:rPr>
          <w:rFonts w:ascii="Times New Roman" w:hAnsi="Times New Roman"/>
        </w:rPr>
        <w:t>’</w:t>
      </w:r>
      <w:r>
        <w:rPr>
          <w:rFonts w:ascii="Times New Roman" w:hAnsi="Times New Roman"/>
        </w:rPr>
        <w:t>exploitation de 7 % et une diminution linéaire du taux d</w:t>
      </w:r>
      <w:r w:rsidR="00F07331">
        <w:rPr>
          <w:rFonts w:ascii="Times New Roman" w:hAnsi="Times New Roman"/>
        </w:rPr>
        <w:t>’</w:t>
      </w:r>
      <w:r>
        <w:rPr>
          <w:rFonts w:ascii="Times New Roman" w:hAnsi="Times New Roman"/>
        </w:rPr>
        <w:t>exploitation, pourraient être plus conformes aux exigences du NMFS des É.</w:t>
      </w:r>
      <w:r w:rsidR="004D4125">
        <w:rPr>
          <w:rFonts w:ascii="Times New Roman" w:hAnsi="Times New Roman"/>
        </w:rPr>
        <w:noBreakHyphen/>
      </w:r>
      <w:r>
        <w:rPr>
          <w:rFonts w:ascii="Times New Roman" w:hAnsi="Times New Roman"/>
        </w:rPr>
        <w:t>U. et du MPO. M. d</w:t>
      </w:r>
      <w:r w:rsidR="00F07331">
        <w:rPr>
          <w:rFonts w:ascii="Times New Roman" w:hAnsi="Times New Roman"/>
        </w:rPr>
        <w:t>’</w:t>
      </w:r>
      <w:r>
        <w:rPr>
          <w:rFonts w:ascii="Times New Roman" w:hAnsi="Times New Roman"/>
        </w:rPr>
        <w:t xml:space="preserve">Entremont remercie les </w:t>
      </w:r>
      <w:r w:rsidR="00A91F61">
        <w:rPr>
          <w:rFonts w:ascii="Times New Roman" w:hAnsi="Times New Roman"/>
        </w:rPr>
        <w:t xml:space="preserve">représentants des </w:t>
      </w:r>
      <w:r>
        <w:rPr>
          <w:rFonts w:ascii="Times New Roman" w:hAnsi="Times New Roman"/>
        </w:rPr>
        <w:t>É</w:t>
      </w:r>
      <w:r w:rsidR="00A91F61">
        <w:rPr>
          <w:rFonts w:ascii="Times New Roman" w:hAnsi="Times New Roman"/>
        </w:rPr>
        <w:t>.</w:t>
      </w:r>
      <w:r w:rsidR="004D4125">
        <w:rPr>
          <w:rFonts w:ascii="Times New Roman" w:hAnsi="Times New Roman"/>
        </w:rPr>
        <w:noBreakHyphen/>
      </w:r>
      <w:r w:rsidR="00A91F61">
        <w:rPr>
          <w:rFonts w:ascii="Times New Roman" w:hAnsi="Times New Roman"/>
        </w:rPr>
        <w:t xml:space="preserve">U. </w:t>
      </w:r>
      <w:r>
        <w:rPr>
          <w:rFonts w:ascii="Times New Roman" w:hAnsi="Times New Roman"/>
        </w:rPr>
        <w:t>pour leur approche proactive.</w:t>
      </w:r>
    </w:p>
    <w:p w14:paraId="229B513D" w14:textId="404F429F" w:rsidR="00274186" w:rsidRDefault="005E228E" w:rsidP="00586249">
      <w:pPr>
        <w:rPr>
          <w:rFonts w:ascii="Times New Roman" w:hAnsi="Times New Roman" w:cs="Times New Roman"/>
        </w:rPr>
      </w:pPr>
      <w:r>
        <w:rPr>
          <w:rFonts w:ascii="Times New Roman" w:hAnsi="Times New Roman"/>
        </w:rPr>
        <w:t>M. d</w:t>
      </w:r>
      <w:r w:rsidR="00F07331">
        <w:rPr>
          <w:rFonts w:ascii="Times New Roman" w:hAnsi="Times New Roman"/>
        </w:rPr>
        <w:t>’</w:t>
      </w:r>
      <w:r>
        <w:rPr>
          <w:rFonts w:ascii="Times New Roman" w:hAnsi="Times New Roman"/>
        </w:rPr>
        <w:t xml:space="preserve">Entremont </w:t>
      </w:r>
      <w:r w:rsidR="00A842F2">
        <w:rPr>
          <w:rFonts w:ascii="Times New Roman" w:hAnsi="Times New Roman"/>
        </w:rPr>
        <w:t>parle</w:t>
      </w:r>
      <w:r>
        <w:rPr>
          <w:rFonts w:ascii="Times New Roman" w:hAnsi="Times New Roman"/>
        </w:rPr>
        <w:t xml:space="preserve"> également la discussion sur la valeur</w:t>
      </w:r>
      <w:r w:rsidR="00656A51">
        <w:rPr>
          <w:rFonts w:ascii="Times New Roman" w:hAnsi="Times New Roman"/>
        </w:rPr>
        <w:t> </w:t>
      </w:r>
      <w:r>
        <w:rPr>
          <w:rFonts w:ascii="Times New Roman" w:hAnsi="Times New Roman"/>
        </w:rPr>
        <w:t>Fréf de l</w:t>
      </w:r>
      <w:r w:rsidR="00F07331">
        <w:rPr>
          <w:rFonts w:ascii="Times New Roman" w:hAnsi="Times New Roman"/>
        </w:rPr>
        <w:t>’</w:t>
      </w:r>
      <w:r>
        <w:rPr>
          <w:rFonts w:ascii="Times New Roman" w:hAnsi="Times New Roman"/>
        </w:rPr>
        <w:t>aiglefin et fait remarquer qu</w:t>
      </w:r>
      <w:r w:rsidR="00F07331">
        <w:rPr>
          <w:rFonts w:ascii="Times New Roman" w:hAnsi="Times New Roman"/>
        </w:rPr>
        <w:t>’</w:t>
      </w:r>
      <w:r>
        <w:rPr>
          <w:rFonts w:ascii="Times New Roman" w:hAnsi="Times New Roman"/>
        </w:rPr>
        <w:t>il y a eu des échanges entre les auteurs du volet de recherche sur l</w:t>
      </w:r>
      <w:r w:rsidR="00F07331">
        <w:rPr>
          <w:rFonts w:ascii="Times New Roman" w:hAnsi="Times New Roman"/>
        </w:rPr>
        <w:t>’</w:t>
      </w:r>
      <w:r>
        <w:rPr>
          <w:rFonts w:ascii="Times New Roman" w:hAnsi="Times New Roman"/>
        </w:rPr>
        <w:t>aiglefin à ce sujet et que certaines des discussions doivent être examinées avant l</w:t>
      </w:r>
      <w:r w:rsidR="00F07331">
        <w:rPr>
          <w:rFonts w:ascii="Times New Roman" w:hAnsi="Times New Roman"/>
        </w:rPr>
        <w:t>’</w:t>
      </w:r>
      <w:r>
        <w:rPr>
          <w:rFonts w:ascii="Times New Roman" w:hAnsi="Times New Roman"/>
        </w:rPr>
        <w:t>adoption d</w:t>
      </w:r>
      <w:r w:rsidR="00F07331">
        <w:rPr>
          <w:rFonts w:ascii="Times New Roman" w:hAnsi="Times New Roman"/>
        </w:rPr>
        <w:t>’</w:t>
      </w:r>
      <w:r>
        <w:rPr>
          <w:rFonts w:ascii="Times New Roman" w:hAnsi="Times New Roman"/>
        </w:rPr>
        <w:t xml:space="preserve">une valeur Fréf. Il y a quelques différences entre les deux modèles </w:t>
      </w:r>
      <w:r w:rsidR="00A575DD">
        <w:rPr>
          <w:rFonts w:ascii="Times New Roman" w:hAnsi="Times New Roman"/>
        </w:rPr>
        <w:t>sur le plan du</w:t>
      </w:r>
      <w:r>
        <w:rPr>
          <w:rFonts w:ascii="Times New Roman" w:hAnsi="Times New Roman"/>
        </w:rPr>
        <w:t xml:space="preserve"> poids selon l</w:t>
      </w:r>
      <w:r w:rsidR="00F07331">
        <w:rPr>
          <w:rFonts w:ascii="Times New Roman" w:hAnsi="Times New Roman"/>
        </w:rPr>
        <w:t>’</w:t>
      </w:r>
      <w:r>
        <w:rPr>
          <w:rFonts w:ascii="Times New Roman" w:hAnsi="Times New Roman"/>
        </w:rPr>
        <w:t xml:space="preserve">âge, mais </w:t>
      </w:r>
      <w:r w:rsidR="008D3AA9">
        <w:rPr>
          <w:rFonts w:ascii="Times New Roman" w:hAnsi="Times New Roman"/>
        </w:rPr>
        <w:t>de façon générale</w:t>
      </w:r>
      <w:r>
        <w:rPr>
          <w:rFonts w:ascii="Times New Roman" w:hAnsi="Times New Roman"/>
        </w:rPr>
        <w:t>, les discussions sur la valeur</w:t>
      </w:r>
      <w:r w:rsidR="00656A51">
        <w:rPr>
          <w:rFonts w:ascii="Times New Roman" w:hAnsi="Times New Roman"/>
        </w:rPr>
        <w:t> </w:t>
      </w:r>
      <w:r>
        <w:rPr>
          <w:rFonts w:ascii="Times New Roman" w:hAnsi="Times New Roman"/>
        </w:rPr>
        <w:t>Fréf ont progressé, et on espère que le CERT pourra formuler une recommandation sur la valeur</w:t>
      </w:r>
      <w:r w:rsidR="00656A51">
        <w:rPr>
          <w:rFonts w:ascii="Times New Roman" w:hAnsi="Times New Roman"/>
        </w:rPr>
        <w:t> </w:t>
      </w:r>
      <w:r>
        <w:rPr>
          <w:rFonts w:ascii="Times New Roman" w:hAnsi="Times New Roman"/>
        </w:rPr>
        <w:t xml:space="preserve">Fréf ou proposer un éventail de valeurs possibles. </w:t>
      </w:r>
      <w:r w:rsidR="008D3AA9" w:rsidRPr="008D3AA9">
        <w:rPr>
          <w:rFonts w:ascii="Times New Roman" w:hAnsi="Times New Roman"/>
        </w:rPr>
        <w:t>M.</w:t>
      </w:r>
      <w:r w:rsidR="008D3AA9">
        <w:rPr>
          <w:rFonts w:ascii="Times New Roman" w:hAnsi="Times New Roman"/>
        </w:rPr>
        <w:t> </w:t>
      </w:r>
      <w:r w:rsidR="008D3AA9" w:rsidRPr="008D3AA9">
        <w:rPr>
          <w:rFonts w:ascii="Times New Roman" w:hAnsi="Times New Roman"/>
        </w:rPr>
        <w:t>d’Entremont</w:t>
      </w:r>
      <w:r>
        <w:rPr>
          <w:rFonts w:ascii="Times New Roman" w:hAnsi="Times New Roman"/>
        </w:rPr>
        <w:t xml:space="preserve"> approuve vivement les discussions positives qui ont eu lieu pendant la longue intersession et reconnaît que de nombreux détails ont été abordés. Il se réjouit à l</w:t>
      </w:r>
      <w:r w:rsidR="00F07331">
        <w:rPr>
          <w:rFonts w:ascii="Times New Roman" w:hAnsi="Times New Roman"/>
        </w:rPr>
        <w:t>’</w:t>
      </w:r>
      <w:r>
        <w:rPr>
          <w:rFonts w:ascii="Times New Roman" w:hAnsi="Times New Roman"/>
        </w:rPr>
        <w:t>idée d’une possible rencontre en personne à l</w:t>
      </w:r>
      <w:r w:rsidR="00F07331">
        <w:rPr>
          <w:rFonts w:ascii="Times New Roman" w:hAnsi="Times New Roman"/>
        </w:rPr>
        <w:t>’</w:t>
      </w:r>
      <w:r>
        <w:rPr>
          <w:rFonts w:ascii="Times New Roman" w:hAnsi="Times New Roman"/>
        </w:rPr>
        <w:t>automne pour résoudre officiellement les problèmes qui se posent.</w:t>
      </w:r>
    </w:p>
    <w:p w14:paraId="012A8EB2" w14:textId="6BA02F91" w:rsidR="006C796E" w:rsidRDefault="006C796E">
      <w:pPr>
        <w:rPr>
          <w:rFonts w:ascii="Times New Roman" w:hAnsi="Times New Roman" w:cs="Times New Roman"/>
        </w:rPr>
      </w:pPr>
      <w:r>
        <w:rPr>
          <w:rFonts w:ascii="Times New Roman" w:hAnsi="Times New Roman"/>
        </w:rPr>
        <w:t>M</w:t>
      </w:r>
      <w:r>
        <w:rPr>
          <w:rFonts w:ascii="Times New Roman" w:hAnsi="Times New Roman"/>
          <w:vertAlign w:val="superscript"/>
        </w:rPr>
        <w:t>me</w:t>
      </w:r>
      <w:r>
        <w:rPr>
          <w:rFonts w:ascii="Times New Roman" w:hAnsi="Times New Roman"/>
        </w:rPr>
        <w:t xml:space="preserve"> Etrie </w:t>
      </w:r>
      <w:r w:rsidR="0077156D">
        <w:rPr>
          <w:rFonts w:ascii="Times New Roman" w:hAnsi="Times New Roman"/>
        </w:rPr>
        <w:t>souligne</w:t>
      </w:r>
      <w:r>
        <w:rPr>
          <w:rFonts w:ascii="Times New Roman" w:hAnsi="Times New Roman"/>
        </w:rPr>
        <w:t xml:space="preserve"> que les différentes approches sur la limande à queue jaune (Limiter) dans le cadre de la limite inférieure de la biomasse de relevé ont été présentées par les É.</w:t>
      </w:r>
      <w:r w:rsidR="004D4125">
        <w:rPr>
          <w:rFonts w:ascii="Times New Roman" w:hAnsi="Times New Roman"/>
        </w:rPr>
        <w:noBreakHyphen/>
      </w:r>
      <w:r>
        <w:rPr>
          <w:rFonts w:ascii="Times New Roman" w:hAnsi="Times New Roman"/>
        </w:rPr>
        <w:t xml:space="preserve">U. juste avant la réunion intersession. </w:t>
      </w:r>
      <w:r w:rsidR="0077156D">
        <w:rPr>
          <w:rFonts w:ascii="Times New Roman" w:hAnsi="Times New Roman"/>
        </w:rPr>
        <w:t>Par conséquent, l</w:t>
      </w:r>
      <w:r>
        <w:rPr>
          <w:rFonts w:ascii="Times New Roman" w:hAnsi="Times New Roman"/>
        </w:rPr>
        <w:t>es É.</w:t>
      </w:r>
      <w:r w:rsidR="004D4125">
        <w:rPr>
          <w:rFonts w:ascii="Times New Roman" w:hAnsi="Times New Roman"/>
        </w:rPr>
        <w:noBreakHyphen/>
      </w:r>
      <w:r>
        <w:rPr>
          <w:rFonts w:ascii="Times New Roman" w:hAnsi="Times New Roman"/>
        </w:rPr>
        <w:t>U. communiquer</w:t>
      </w:r>
      <w:r w:rsidR="0077156D">
        <w:rPr>
          <w:rFonts w:ascii="Times New Roman" w:hAnsi="Times New Roman"/>
        </w:rPr>
        <w:t>ont</w:t>
      </w:r>
      <w:r>
        <w:rPr>
          <w:rFonts w:ascii="Times New Roman" w:hAnsi="Times New Roman"/>
        </w:rPr>
        <w:t xml:space="preserve"> avec la délégation canadienne par courriel pour poursuivre la conversation.</w:t>
      </w:r>
    </w:p>
    <w:p w14:paraId="0A14F238" w14:textId="78BC4BD1" w:rsidR="00187B3D" w:rsidRDefault="006C796E">
      <w:r>
        <w:rPr>
          <w:rFonts w:ascii="Times New Roman" w:hAnsi="Times New Roman"/>
        </w:rPr>
        <w:t>M. Wentzell insiste sur le fait que la morue ne se trouve pas dans une zone saine selon l</w:t>
      </w:r>
      <w:r w:rsidR="00F07331">
        <w:rPr>
          <w:rFonts w:ascii="Times New Roman" w:hAnsi="Times New Roman"/>
        </w:rPr>
        <w:t>’</w:t>
      </w:r>
      <w:r>
        <w:rPr>
          <w:rFonts w:ascii="Times New Roman" w:hAnsi="Times New Roman"/>
        </w:rPr>
        <w:t>approche préventive du MPO et qu</w:t>
      </w:r>
      <w:r w:rsidR="00F07331">
        <w:rPr>
          <w:rFonts w:ascii="Times New Roman" w:hAnsi="Times New Roman"/>
        </w:rPr>
        <w:t>’</w:t>
      </w:r>
      <w:r>
        <w:rPr>
          <w:rFonts w:ascii="Times New Roman" w:hAnsi="Times New Roman"/>
        </w:rPr>
        <w:t xml:space="preserve">il faut se concentrer sur la reconstitution, les règles de contrôle des prises et les données scientifiques pour soutenir le processus. En 2019, la modification de la </w:t>
      </w:r>
      <w:r>
        <w:rPr>
          <w:rFonts w:ascii="Times New Roman" w:hAnsi="Times New Roman"/>
          <w:i/>
        </w:rPr>
        <w:t>Loi sur les pêches</w:t>
      </w:r>
      <w:r>
        <w:rPr>
          <w:rFonts w:ascii="Times New Roman" w:hAnsi="Times New Roman"/>
        </w:rPr>
        <w:t xml:space="preserve"> </w:t>
      </w:r>
      <w:r w:rsidR="00287823">
        <w:rPr>
          <w:rFonts w:ascii="Times New Roman" w:hAnsi="Times New Roman"/>
        </w:rPr>
        <w:t>prévoit</w:t>
      </w:r>
      <w:r>
        <w:rPr>
          <w:rFonts w:ascii="Times New Roman" w:hAnsi="Times New Roman"/>
        </w:rPr>
        <w:t xml:space="preserve"> plus de rigueur législative et d</w:t>
      </w:r>
      <w:r w:rsidR="00F07331">
        <w:rPr>
          <w:rFonts w:ascii="Times New Roman" w:hAnsi="Times New Roman"/>
        </w:rPr>
        <w:t>’</w:t>
      </w:r>
      <w:r>
        <w:rPr>
          <w:rFonts w:ascii="Times New Roman" w:hAnsi="Times New Roman"/>
        </w:rPr>
        <w:t>exigences pour les plans de reconstitution ainsi que des délais pour la reconstitution. Cela signifie que le MPO doit s</w:t>
      </w:r>
      <w:r w:rsidR="00F07331">
        <w:rPr>
          <w:rFonts w:ascii="Times New Roman" w:hAnsi="Times New Roman"/>
        </w:rPr>
        <w:t>’</w:t>
      </w:r>
      <w:r>
        <w:rPr>
          <w:rFonts w:ascii="Times New Roman" w:hAnsi="Times New Roman"/>
        </w:rPr>
        <w:t>assurer de pouvoir soutenir les besoins en matière de données scientifiques et de planification du processus de reconstitution. Compte tenu de ces exigences nationales, le MPO envisage de procéder à une évaluation nationale de la morue de l’</w:t>
      </w:r>
      <w:r w:rsidR="00E96849">
        <w:rPr>
          <w:rFonts w:ascii="Times New Roman" w:hAnsi="Times New Roman"/>
        </w:rPr>
        <w:t>EBG</w:t>
      </w:r>
      <w:r>
        <w:rPr>
          <w:rFonts w:ascii="Times New Roman" w:hAnsi="Times New Roman"/>
        </w:rPr>
        <w:t xml:space="preserve"> dans un volet </w:t>
      </w:r>
      <w:r>
        <w:rPr>
          <w:rFonts w:ascii="Times New Roman" w:hAnsi="Times New Roman"/>
        </w:rPr>
        <w:lastRenderedPageBreak/>
        <w:t>parallèle. M. Wentzell ajoute que le MPO se réjouit de communiquer les résultats de l</w:t>
      </w:r>
      <w:r w:rsidR="00F07331">
        <w:rPr>
          <w:rFonts w:ascii="Times New Roman" w:hAnsi="Times New Roman"/>
        </w:rPr>
        <w:t>’</w:t>
      </w:r>
      <w:r>
        <w:rPr>
          <w:rFonts w:ascii="Times New Roman" w:hAnsi="Times New Roman"/>
        </w:rPr>
        <w:t>évaluation canadienne et de les inclure dans le processus du CERT et dans toute discussion à la table du COGST.</w:t>
      </w:r>
    </w:p>
    <w:p w14:paraId="1C659779" w14:textId="6AB58AAF" w:rsidR="00187B3D" w:rsidRDefault="00187B3D">
      <w:pPr>
        <w:rPr>
          <w:rFonts w:ascii="Times New Roman" w:hAnsi="Times New Roman" w:cs="Times New Roman"/>
        </w:rPr>
      </w:pPr>
      <w:r>
        <w:rPr>
          <w:rFonts w:ascii="Times New Roman" w:hAnsi="Times New Roman"/>
        </w:rPr>
        <w:t>M. d</w:t>
      </w:r>
      <w:r w:rsidR="00F07331">
        <w:rPr>
          <w:rFonts w:ascii="Times New Roman" w:hAnsi="Times New Roman"/>
        </w:rPr>
        <w:t>’</w:t>
      </w:r>
      <w:r>
        <w:rPr>
          <w:rFonts w:ascii="Times New Roman" w:hAnsi="Times New Roman"/>
        </w:rPr>
        <w:t>Entremont ajoute qu’il s</w:t>
      </w:r>
      <w:r w:rsidR="00F07331">
        <w:rPr>
          <w:rFonts w:ascii="Times New Roman" w:hAnsi="Times New Roman"/>
        </w:rPr>
        <w:t>’</w:t>
      </w:r>
      <w:r>
        <w:rPr>
          <w:rFonts w:ascii="Times New Roman" w:hAnsi="Times New Roman"/>
        </w:rPr>
        <w:t>agit d’une question d</w:t>
      </w:r>
      <w:r w:rsidR="00F07331">
        <w:rPr>
          <w:rFonts w:ascii="Times New Roman" w:hAnsi="Times New Roman"/>
        </w:rPr>
        <w:t>’</w:t>
      </w:r>
      <w:r>
        <w:rPr>
          <w:rFonts w:ascii="Times New Roman" w:hAnsi="Times New Roman"/>
        </w:rPr>
        <w:t>allocation de ressources. De nombreuses ressources ont été allouées à l</w:t>
      </w:r>
      <w:r w:rsidR="00F07331">
        <w:rPr>
          <w:rFonts w:ascii="Times New Roman" w:hAnsi="Times New Roman"/>
        </w:rPr>
        <w:t>’</w:t>
      </w:r>
      <w:r>
        <w:rPr>
          <w:rFonts w:ascii="Times New Roman" w:hAnsi="Times New Roman"/>
        </w:rPr>
        <w:t>aiglefin</w:t>
      </w:r>
      <w:r w:rsidR="007038DE">
        <w:rPr>
          <w:rFonts w:ascii="Times New Roman" w:hAnsi="Times New Roman"/>
        </w:rPr>
        <w:t xml:space="preserve">, notamment </w:t>
      </w:r>
      <w:r>
        <w:rPr>
          <w:rFonts w:ascii="Times New Roman" w:hAnsi="Times New Roman"/>
        </w:rPr>
        <w:t>pour la participation au volet de recherche sur l</w:t>
      </w:r>
      <w:r w:rsidR="00F07331">
        <w:rPr>
          <w:rFonts w:ascii="Times New Roman" w:hAnsi="Times New Roman"/>
        </w:rPr>
        <w:t>’</w:t>
      </w:r>
      <w:r>
        <w:rPr>
          <w:rFonts w:ascii="Times New Roman" w:hAnsi="Times New Roman"/>
        </w:rPr>
        <w:t>aiglefin. La participation et les ressources du Canada ne sont pas les mêmes pour le volet de recherche sur la morue. Pour répondre aux besoins du Canada (nationaux), il faut discuter du calendrier et de l</w:t>
      </w:r>
      <w:r w:rsidR="00F07331">
        <w:rPr>
          <w:rFonts w:ascii="Times New Roman" w:hAnsi="Times New Roman"/>
        </w:rPr>
        <w:t>’</w:t>
      </w:r>
      <w:r>
        <w:rPr>
          <w:rFonts w:ascii="Times New Roman" w:hAnsi="Times New Roman"/>
        </w:rPr>
        <w:t>allocation des ressources en ce qui a trait à la morue, étant donné les besoins complexes en matière d</w:t>
      </w:r>
      <w:r w:rsidR="00F07331">
        <w:rPr>
          <w:rFonts w:ascii="Times New Roman" w:hAnsi="Times New Roman"/>
        </w:rPr>
        <w:t>’</w:t>
      </w:r>
      <w:r>
        <w:rPr>
          <w:rFonts w:ascii="Times New Roman" w:hAnsi="Times New Roman"/>
        </w:rPr>
        <w:t xml:space="preserve">évaluation nationale pour satisfaire aux exigences du plan de reconstitution. Par conséquent, le MPO </w:t>
      </w:r>
      <w:r w:rsidR="00AC368B">
        <w:rPr>
          <w:rFonts w:ascii="Times New Roman" w:hAnsi="Times New Roman"/>
        </w:rPr>
        <w:t>examine l</w:t>
      </w:r>
      <w:r>
        <w:rPr>
          <w:rFonts w:ascii="Times New Roman" w:hAnsi="Times New Roman"/>
        </w:rPr>
        <w:t>es options permettant de satisfaire aux exigences nationales pour l</w:t>
      </w:r>
      <w:r w:rsidR="00F07331">
        <w:rPr>
          <w:rFonts w:ascii="Times New Roman" w:hAnsi="Times New Roman"/>
        </w:rPr>
        <w:t>’</w:t>
      </w:r>
      <w:r>
        <w:rPr>
          <w:rFonts w:ascii="Times New Roman" w:hAnsi="Times New Roman"/>
        </w:rPr>
        <w:t>évaluation future de la morue dans les délais nécessaires que pourrait entraîner la nouvelle exigence de régularité. On invite les collègues américains à collaborer lorsque le Canada aura décidé de l</w:t>
      </w:r>
      <w:r w:rsidR="00F07331">
        <w:rPr>
          <w:rFonts w:ascii="Times New Roman" w:hAnsi="Times New Roman"/>
        </w:rPr>
        <w:t>’</w:t>
      </w:r>
      <w:r>
        <w:rPr>
          <w:rFonts w:ascii="Times New Roman" w:hAnsi="Times New Roman"/>
        </w:rPr>
        <w:t>approche à adopter. M. d</w:t>
      </w:r>
      <w:r w:rsidR="00F07331">
        <w:rPr>
          <w:rFonts w:ascii="Times New Roman" w:hAnsi="Times New Roman"/>
        </w:rPr>
        <w:t>’</w:t>
      </w:r>
      <w:r>
        <w:rPr>
          <w:rFonts w:ascii="Times New Roman" w:hAnsi="Times New Roman"/>
        </w:rPr>
        <w:t>Entremont ajoute qu</w:t>
      </w:r>
      <w:r w:rsidR="00F07331">
        <w:rPr>
          <w:rFonts w:ascii="Times New Roman" w:hAnsi="Times New Roman"/>
        </w:rPr>
        <w:t>’</w:t>
      </w:r>
      <w:r>
        <w:rPr>
          <w:rFonts w:ascii="Times New Roman" w:hAnsi="Times New Roman"/>
        </w:rPr>
        <w:t>il existe des données repères et des cadres de modélisation potentiels pour les points de référence. Il est possible qu</w:t>
      </w:r>
      <w:r w:rsidR="00F07331">
        <w:rPr>
          <w:rFonts w:ascii="Times New Roman" w:hAnsi="Times New Roman"/>
        </w:rPr>
        <w:t>’</w:t>
      </w:r>
      <w:r>
        <w:rPr>
          <w:rFonts w:ascii="Times New Roman" w:hAnsi="Times New Roman"/>
        </w:rPr>
        <w:t>ils s’appuient sur les modèles précédents.</w:t>
      </w:r>
    </w:p>
    <w:p w14:paraId="17498FDD" w14:textId="54D85600" w:rsidR="007A4C83" w:rsidRPr="00681119" w:rsidRDefault="00F26C2C">
      <w:pPr>
        <w:rPr>
          <w:rFonts w:ascii="Times New Roman" w:hAnsi="Times New Roman" w:cs="Times New Roman"/>
        </w:rPr>
      </w:pPr>
      <w:r>
        <w:rPr>
          <w:rFonts w:ascii="Times New Roman" w:hAnsi="Times New Roman"/>
        </w:rPr>
        <w:t>M.</w:t>
      </w:r>
      <w:r w:rsidR="00354DDB">
        <w:rPr>
          <w:rFonts w:ascii="Times New Roman" w:hAnsi="Times New Roman"/>
        </w:rPr>
        <w:t> </w:t>
      </w:r>
      <w:r w:rsidRPr="00575145">
        <w:rPr>
          <w:rFonts w:ascii="Times New Roman" w:hAnsi="Times New Roman"/>
        </w:rPr>
        <w:t>Simpkins</w:t>
      </w:r>
      <w:r>
        <w:rPr>
          <w:rFonts w:ascii="Times New Roman" w:hAnsi="Times New Roman"/>
        </w:rPr>
        <w:t xml:space="preserve"> est heureux d</w:t>
      </w:r>
      <w:r w:rsidR="00F07331">
        <w:rPr>
          <w:rFonts w:ascii="Times New Roman" w:hAnsi="Times New Roman"/>
        </w:rPr>
        <w:t>’</w:t>
      </w:r>
      <w:r>
        <w:rPr>
          <w:rFonts w:ascii="Times New Roman" w:hAnsi="Times New Roman"/>
        </w:rPr>
        <w:t>apprendre qu</w:t>
      </w:r>
      <w:r w:rsidR="00F07331">
        <w:rPr>
          <w:rFonts w:ascii="Times New Roman" w:hAnsi="Times New Roman"/>
        </w:rPr>
        <w:t>’</w:t>
      </w:r>
      <w:r>
        <w:rPr>
          <w:rFonts w:ascii="Times New Roman" w:hAnsi="Times New Roman"/>
        </w:rPr>
        <w:t>une évaluation de la morue domestique canadienne est prévue. Il fait remarquer que cela complique le processus du CERT et du COGST et demande des éclaircissements quant à la nature des renseignements provenant de cette évaluation qui seront transmis au CERT. Plus particulièrement, il veut savoir si les efforts de modélisation des États</w:t>
      </w:r>
      <w:r w:rsidR="004D4125">
        <w:rPr>
          <w:rFonts w:ascii="Times New Roman" w:hAnsi="Times New Roman"/>
        </w:rPr>
        <w:noBreakHyphen/>
      </w:r>
      <w:r>
        <w:rPr>
          <w:rFonts w:ascii="Times New Roman" w:hAnsi="Times New Roman"/>
        </w:rPr>
        <w:t>Unis et du Canada sont désynchronisés en ce qui a trait au calendrier ou aux résultats. Il se demande également ce qui se passerait si le volet de recherche des É.</w:t>
      </w:r>
      <w:r w:rsidR="004D4125">
        <w:rPr>
          <w:rFonts w:ascii="Times New Roman" w:hAnsi="Times New Roman"/>
        </w:rPr>
        <w:noBreakHyphen/>
      </w:r>
      <w:r>
        <w:rPr>
          <w:rFonts w:ascii="Times New Roman" w:hAnsi="Times New Roman"/>
        </w:rPr>
        <w:t>U. sur la morue allait de l’avant au printemps prochain. La question de savoir si cela orienterait ou non la prochaine réunion du CERT l</w:t>
      </w:r>
      <w:r w:rsidR="00F07331">
        <w:rPr>
          <w:rFonts w:ascii="Times New Roman" w:hAnsi="Times New Roman"/>
        </w:rPr>
        <w:t>’</w:t>
      </w:r>
      <w:r>
        <w:rPr>
          <w:rFonts w:ascii="Times New Roman" w:hAnsi="Times New Roman"/>
        </w:rPr>
        <w:t>été prochain le préoccupe, étant donné le calendrier serré.</w:t>
      </w:r>
    </w:p>
    <w:p w14:paraId="7C20BC5E" w14:textId="57DFF3D6" w:rsidR="00DB2EEA" w:rsidRPr="00681119" w:rsidRDefault="00B04862">
      <w:pPr>
        <w:rPr>
          <w:rFonts w:ascii="Times New Roman" w:hAnsi="Times New Roman" w:cs="Times New Roman"/>
        </w:rPr>
      </w:pPr>
      <w:r>
        <w:rPr>
          <w:rFonts w:ascii="Times New Roman" w:hAnsi="Times New Roman"/>
        </w:rPr>
        <w:t>M. Wentzell répond que le MPO met au point les plans d</w:t>
      </w:r>
      <w:r w:rsidR="00F07331">
        <w:rPr>
          <w:rFonts w:ascii="Times New Roman" w:hAnsi="Times New Roman"/>
        </w:rPr>
        <w:t>’</w:t>
      </w:r>
      <w:r>
        <w:rPr>
          <w:rFonts w:ascii="Times New Roman" w:hAnsi="Times New Roman"/>
        </w:rPr>
        <w:t>évaluation de la morue domestique et qu</w:t>
      </w:r>
      <w:r w:rsidR="00F07331">
        <w:rPr>
          <w:rFonts w:ascii="Times New Roman" w:hAnsi="Times New Roman"/>
        </w:rPr>
        <w:t>’</w:t>
      </w:r>
      <w:r>
        <w:rPr>
          <w:rFonts w:ascii="Times New Roman" w:hAnsi="Times New Roman"/>
        </w:rPr>
        <w:t>il informera les É.</w:t>
      </w:r>
      <w:r w:rsidR="004D4125">
        <w:rPr>
          <w:rFonts w:ascii="Times New Roman" w:hAnsi="Times New Roman"/>
        </w:rPr>
        <w:noBreakHyphen/>
      </w:r>
      <w:r>
        <w:rPr>
          <w:rFonts w:ascii="Times New Roman" w:hAnsi="Times New Roman"/>
        </w:rPr>
        <w:t>U. dès qu</w:t>
      </w:r>
      <w:r w:rsidR="00F07331">
        <w:rPr>
          <w:rFonts w:ascii="Times New Roman" w:hAnsi="Times New Roman"/>
        </w:rPr>
        <w:t>’</w:t>
      </w:r>
      <w:r>
        <w:rPr>
          <w:rFonts w:ascii="Times New Roman" w:hAnsi="Times New Roman"/>
        </w:rPr>
        <w:t>il pourra fournir ces détails.</w:t>
      </w:r>
    </w:p>
    <w:p w14:paraId="0EE74D00" w14:textId="4717B55D" w:rsidR="00DB2EEA" w:rsidRPr="00681119" w:rsidRDefault="00B04862">
      <w:pPr>
        <w:rPr>
          <w:rFonts w:ascii="Times New Roman" w:hAnsi="Times New Roman" w:cs="Times New Roman"/>
        </w:rPr>
      </w:pPr>
      <w:r>
        <w:rPr>
          <w:rFonts w:ascii="Times New Roman" w:hAnsi="Times New Roman"/>
        </w:rPr>
        <w:t>M</w:t>
      </w:r>
      <w:r>
        <w:rPr>
          <w:rFonts w:ascii="Times New Roman" w:hAnsi="Times New Roman"/>
          <w:vertAlign w:val="superscript"/>
        </w:rPr>
        <w:t>me</w:t>
      </w:r>
      <w:r>
        <w:rPr>
          <w:rFonts w:ascii="Times New Roman" w:hAnsi="Times New Roman"/>
        </w:rPr>
        <w:t> McIntyre répète que le MPO travaille encore sur certains détails et qu</w:t>
      </w:r>
      <w:r w:rsidR="00F07331">
        <w:rPr>
          <w:rFonts w:ascii="Times New Roman" w:hAnsi="Times New Roman"/>
        </w:rPr>
        <w:t>’</w:t>
      </w:r>
      <w:r>
        <w:rPr>
          <w:rFonts w:ascii="Times New Roman" w:hAnsi="Times New Roman"/>
        </w:rPr>
        <w:t>elle communiquera avec M. Simpkins dès qu</w:t>
      </w:r>
      <w:r w:rsidR="00F07331">
        <w:rPr>
          <w:rFonts w:ascii="Times New Roman" w:hAnsi="Times New Roman"/>
        </w:rPr>
        <w:t>’</w:t>
      </w:r>
      <w:r>
        <w:rPr>
          <w:rFonts w:ascii="Times New Roman" w:hAnsi="Times New Roman"/>
        </w:rPr>
        <w:t xml:space="preserve">ils seront </w:t>
      </w:r>
      <w:r w:rsidR="00C41696">
        <w:rPr>
          <w:rFonts w:ascii="Times New Roman" w:hAnsi="Times New Roman"/>
        </w:rPr>
        <w:t>au point</w:t>
      </w:r>
      <w:r>
        <w:rPr>
          <w:rFonts w:ascii="Times New Roman" w:hAnsi="Times New Roman"/>
        </w:rPr>
        <w:t>. M. Tom</w:t>
      </w:r>
      <w:r w:rsidR="00C332C7">
        <w:rPr>
          <w:rFonts w:ascii="Times New Roman" w:hAnsi="Times New Roman"/>
        </w:rPr>
        <w:t> </w:t>
      </w:r>
      <w:r>
        <w:rPr>
          <w:rFonts w:ascii="Times New Roman" w:hAnsi="Times New Roman"/>
        </w:rPr>
        <w:t>Nies demande si les É.</w:t>
      </w:r>
      <w:r w:rsidR="004D4125">
        <w:rPr>
          <w:rFonts w:ascii="Times New Roman" w:hAnsi="Times New Roman"/>
        </w:rPr>
        <w:noBreakHyphen/>
      </w:r>
      <w:r>
        <w:rPr>
          <w:rFonts w:ascii="Times New Roman" w:hAnsi="Times New Roman"/>
        </w:rPr>
        <w:t>U. pourraient prendre part à l</w:t>
      </w:r>
      <w:r w:rsidR="00F07331">
        <w:rPr>
          <w:rFonts w:ascii="Times New Roman" w:hAnsi="Times New Roman"/>
        </w:rPr>
        <w:t>’</w:t>
      </w:r>
      <w:r>
        <w:rPr>
          <w:rFonts w:ascii="Times New Roman" w:hAnsi="Times New Roman"/>
        </w:rPr>
        <w:t>évaluation de la morue canadienne, et M</w:t>
      </w:r>
      <w:r>
        <w:rPr>
          <w:rFonts w:ascii="Times New Roman" w:hAnsi="Times New Roman"/>
          <w:vertAlign w:val="superscript"/>
        </w:rPr>
        <w:t>me</w:t>
      </w:r>
      <w:r>
        <w:rPr>
          <w:rFonts w:ascii="Times New Roman" w:hAnsi="Times New Roman"/>
        </w:rPr>
        <w:t xml:space="preserve"> McIntyre répond que le MPO est ouvert à </w:t>
      </w:r>
      <w:r w:rsidR="00C41696">
        <w:rPr>
          <w:rFonts w:ascii="Times New Roman" w:hAnsi="Times New Roman"/>
        </w:rPr>
        <w:t>une</w:t>
      </w:r>
      <w:r>
        <w:rPr>
          <w:rFonts w:ascii="Times New Roman" w:hAnsi="Times New Roman"/>
        </w:rPr>
        <w:t xml:space="preserve"> collaboration.</w:t>
      </w:r>
    </w:p>
    <w:p w14:paraId="6A5A17AF" w14:textId="0B832A10" w:rsidR="000B234B" w:rsidRPr="00E91801" w:rsidRDefault="00180A4C">
      <w:pPr>
        <w:rPr>
          <w:rFonts w:ascii="Times New Roman" w:hAnsi="Times New Roman" w:cs="Times New Roman"/>
        </w:rPr>
      </w:pPr>
      <w:r>
        <w:rPr>
          <w:rFonts w:ascii="Times New Roman" w:hAnsi="Times New Roman"/>
        </w:rPr>
        <w:t xml:space="preserve">En ce qui a trait au calendrier pour la morue, </w:t>
      </w:r>
      <w:r w:rsidR="000B234B">
        <w:rPr>
          <w:rFonts w:ascii="Times New Roman" w:hAnsi="Times New Roman"/>
        </w:rPr>
        <w:t>M. d</w:t>
      </w:r>
      <w:r w:rsidR="00F07331">
        <w:rPr>
          <w:rFonts w:ascii="Times New Roman" w:hAnsi="Times New Roman"/>
        </w:rPr>
        <w:t>’</w:t>
      </w:r>
      <w:r w:rsidR="000B234B">
        <w:rPr>
          <w:rFonts w:ascii="Times New Roman" w:hAnsi="Times New Roman"/>
        </w:rPr>
        <w:t>Entremont souligne que</w:t>
      </w:r>
      <w:r>
        <w:rPr>
          <w:rFonts w:ascii="Times New Roman" w:hAnsi="Times New Roman"/>
        </w:rPr>
        <w:t xml:space="preserve"> </w:t>
      </w:r>
      <w:r w:rsidR="000B234B">
        <w:rPr>
          <w:rFonts w:ascii="Times New Roman" w:hAnsi="Times New Roman"/>
        </w:rPr>
        <w:t>même si l</w:t>
      </w:r>
      <w:r w:rsidR="00F07331">
        <w:rPr>
          <w:rFonts w:ascii="Times New Roman" w:hAnsi="Times New Roman"/>
        </w:rPr>
        <w:t>’</w:t>
      </w:r>
      <w:r w:rsidR="000B234B">
        <w:rPr>
          <w:rFonts w:ascii="Times New Roman" w:hAnsi="Times New Roman"/>
        </w:rPr>
        <w:t xml:space="preserve">évaluation avait lieu au printemps, </w:t>
      </w:r>
      <w:r w:rsidR="00C10439">
        <w:rPr>
          <w:rFonts w:ascii="Times New Roman" w:hAnsi="Times New Roman"/>
        </w:rPr>
        <w:t>tout dépend de la façon dont</w:t>
      </w:r>
      <w:r w:rsidR="000B234B">
        <w:rPr>
          <w:rFonts w:ascii="Times New Roman" w:hAnsi="Times New Roman"/>
        </w:rPr>
        <w:t xml:space="preserve"> chaque pays examine les stocks. Il ne pense pas que le volet de recherche actuel sur la morue du BG comporte une évaluation ou des points de référence propres à l’EBG. Selon lui, seul</w:t>
      </w:r>
      <w:r w:rsidR="00747DB1">
        <w:rPr>
          <w:rFonts w:ascii="Times New Roman" w:hAnsi="Times New Roman"/>
        </w:rPr>
        <w:t>s</w:t>
      </w:r>
      <w:r w:rsidR="000B234B">
        <w:rPr>
          <w:rFonts w:ascii="Times New Roman" w:hAnsi="Times New Roman"/>
        </w:rPr>
        <w:t xml:space="preserve"> le</w:t>
      </w:r>
      <w:r w:rsidR="00E91801">
        <w:rPr>
          <w:rFonts w:ascii="Times New Roman" w:hAnsi="Times New Roman"/>
        </w:rPr>
        <w:t>s</w:t>
      </w:r>
      <w:r w:rsidR="000B234B">
        <w:rPr>
          <w:rFonts w:ascii="Times New Roman" w:hAnsi="Times New Roman"/>
        </w:rPr>
        <w:t xml:space="preserve"> stock</w:t>
      </w:r>
      <w:r w:rsidR="00E91801">
        <w:rPr>
          <w:rFonts w:ascii="Times New Roman" w:hAnsi="Times New Roman"/>
        </w:rPr>
        <w:t>s</w:t>
      </w:r>
      <w:r w:rsidR="000B234B">
        <w:rPr>
          <w:rFonts w:ascii="Times New Roman" w:hAnsi="Times New Roman"/>
        </w:rPr>
        <w:t xml:space="preserve"> du BG </w:t>
      </w:r>
      <w:r w:rsidR="00D000DE">
        <w:rPr>
          <w:rFonts w:ascii="Times New Roman" w:hAnsi="Times New Roman"/>
        </w:rPr>
        <w:t>son</w:t>
      </w:r>
      <w:r w:rsidR="000B234B">
        <w:rPr>
          <w:rFonts w:ascii="Times New Roman" w:hAnsi="Times New Roman"/>
        </w:rPr>
        <w:t>t reconnu</w:t>
      </w:r>
      <w:r w:rsidR="00D000DE">
        <w:rPr>
          <w:rFonts w:ascii="Times New Roman" w:hAnsi="Times New Roman"/>
        </w:rPr>
        <w:t>s</w:t>
      </w:r>
      <w:r w:rsidR="000B234B">
        <w:rPr>
          <w:rFonts w:ascii="Times New Roman" w:hAnsi="Times New Roman"/>
        </w:rPr>
        <w:t xml:space="preserve"> dans la structure de gestion du modèle. Par ailleurs, le Canada considère le</w:t>
      </w:r>
      <w:r w:rsidR="00E91801">
        <w:rPr>
          <w:rFonts w:ascii="Times New Roman" w:hAnsi="Times New Roman"/>
        </w:rPr>
        <w:t>s</w:t>
      </w:r>
      <w:r w:rsidR="000B234B">
        <w:rPr>
          <w:rFonts w:ascii="Times New Roman" w:hAnsi="Times New Roman"/>
        </w:rPr>
        <w:t xml:space="preserve"> stock</w:t>
      </w:r>
      <w:r w:rsidR="00E91801">
        <w:rPr>
          <w:rFonts w:ascii="Times New Roman" w:hAnsi="Times New Roman"/>
        </w:rPr>
        <w:t>s</w:t>
      </w:r>
      <w:r w:rsidR="000B234B">
        <w:rPr>
          <w:rFonts w:ascii="Times New Roman" w:hAnsi="Times New Roman"/>
        </w:rPr>
        <w:t xml:space="preserve"> de morue comme des unités multiples et aimerait que le</w:t>
      </w:r>
      <w:r w:rsidR="00E91801">
        <w:rPr>
          <w:rFonts w:ascii="Times New Roman" w:hAnsi="Times New Roman"/>
        </w:rPr>
        <w:t>s</w:t>
      </w:r>
      <w:r w:rsidR="000B234B">
        <w:rPr>
          <w:rFonts w:ascii="Times New Roman" w:hAnsi="Times New Roman"/>
        </w:rPr>
        <w:t xml:space="preserve"> stock</w:t>
      </w:r>
      <w:r w:rsidR="00E91801">
        <w:rPr>
          <w:rFonts w:ascii="Times New Roman" w:hAnsi="Times New Roman"/>
        </w:rPr>
        <w:t>s</w:t>
      </w:r>
      <w:r w:rsidR="000B234B">
        <w:rPr>
          <w:rFonts w:ascii="Times New Roman" w:hAnsi="Times New Roman"/>
        </w:rPr>
        <w:t xml:space="preserve"> de l’</w:t>
      </w:r>
      <w:r w:rsidR="00E96849">
        <w:rPr>
          <w:rFonts w:ascii="Times New Roman" w:hAnsi="Times New Roman"/>
        </w:rPr>
        <w:t>EBG</w:t>
      </w:r>
      <w:r w:rsidR="000B234B">
        <w:rPr>
          <w:rFonts w:ascii="Times New Roman" w:hAnsi="Times New Roman"/>
        </w:rPr>
        <w:t xml:space="preserve"> </w:t>
      </w:r>
      <w:r w:rsidR="000B234B" w:rsidRPr="00E91801">
        <w:rPr>
          <w:rFonts w:ascii="Times New Roman" w:hAnsi="Times New Roman"/>
        </w:rPr>
        <w:t>soi</w:t>
      </w:r>
      <w:r w:rsidR="00D000DE">
        <w:rPr>
          <w:rFonts w:ascii="Times New Roman" w:hAnsi="Times New Roman"/>
        </w:rPr>
        <w:t>en</w:t>
      </w:r>
      <w:r w:rsidR="000B234B" w:rsidRPr="00E91801">
        <w:rPr>
          <w:rFonts w:ascii="Times New Roman" w:hAnsi="Times New Roman"/>
        </w:rPr>
        <w:t>t pris en compte dans l</w:t>
      </w:r>
      <w:r w:rsidR="00F07331" w:rsidRPr="00E91801">
        <w:rPr>
          <w:rFonts w:ascii="Times New Roman" w:hAnsi="Times New Roman"/>
        </w:rPr>
        <w:t>’</w:t>
      </w:r>
      <w:r w:rsidR="000B234B" w:rsidRPr="00E91801">
        <w:rPr>
          <w:rFonts w:ascii="Times New Roman" w:hAnsi="Times New Roman"/>
        </w:rPr>
        <w:t>évaluation.</w:t>
      </w:r>
    </w:p>
    <w:p w14:paraId="7196AC6A" w14:textId="175DD7D8" w:rsidR="00DB2EEA" w:rsidRPr="00DE343E" w:rsidRDefault="005574A5">
      <w:pPr>
        <w:rPr>
          <w:rFonts w:ascii="Times New Roman" w:hAnsi="Times New Roman" w:cs="Times New Roman"/>
        </w:rPr>
      </w:pPr>
      <w:r w:rsidRPr="00E91801">
        <w:rPr>
          <w:rFonts w:ascii="Times New Roman" w:hAnsi="Times New Roman"/>
        </w:rPr>
        <w:t>M. Nies demande en quoi cette évaluation serait reliée au CERT</w:t>
      </w:r>
      <w:r w:rsidR="00E91801">
        <w:rPr>
          <w:rFonts w:ascii="Times New Roman" w:hAnsi="Times New Roman"/>
        </w:rPr>
        <w:t>,</w:t>
      </w:r>
      <w:r w:rsidRPr="00E91801">
        <w:rPr>
          <w:rFonts w:ascii="Times New Roman" w:hAnsi="Times New Roman"/>
        </w:rPr>
        <w:t xml:space="preserve"> puisqu</w:t>
      </w:r>
      <w:r w:rsidR="00F07331" w:rsidRPr="00E91801">
        <w:rPr>
          <w:rFonts w:ascii="Times New Roman" w:hAnsi="Times New Roman"/>
        </w:rPr>
        <w:t>’</w:t>
      </w:r>
      <w:r w:rsidRPr="00E91801">
        <w:rPr>
          <w:rFonts w:ascii="Times New Roman" w:hAnsi="Times New Roman"/>
        </w:rPr>
        <w:t>elle ne correspond pas à la structure des stocks du côté</w:t>
      </w:r>
      <w:r>
        <w:rPr>
          <w:rFonts w:ascii="Times New Roman" w:hAnsi="Times New Roman"/>
        </w:rPr>
        <w:t xml:space="preserve"> des É.</w:t>
      </w:r>
      <w:r w:rsidR="004D4125">
        <w:rPr>
          <w:rFonts w:ascii="Times New Roman" w:hAnsi="Times New Roman"/>
        </w:rPr>
        <w:noBreakHyphen/>
      </w:r>
      <w:r>
        <w:rPr>
          <w:rFonts w:ascii="Times New Roman" w:hAnsi="Times New Roman"/>
        </w:rPr>
        <w:t>U. Il fait remarquer que les É.</w:t>
      </w:r>
      <w:r w:rsidR="004D4125">
        <w:rPr>
          <w:rFonts w:ascii="Times New Roman" w:hAnsi="Times New Roman"/>
        </w:rPr>
        <w:noBreakHyphen/>
      </w:r>
      <w:r>
        <w:rPr>
          <w:rFonts w:ascii="Times New Roman" w:hAnsi="Times New Roman"/>
        </w:rPr>
        <w:t>U. devraient réfléchir sérieusement à la question étant donné qu</w:t>
      </w:r>
      <w:r w:rsidR="00F07331">
        <w:rPr>
          <w:rFonts w:ascii="Times New Roman" w:hAnsi="Times New Roman"/>
        </w:rPr>
        <w:t>’</w:t>
      </w:r>
      <w:r>
        <w:rPr>
          <w:rFonts w:ascii="Times New Roman" w:hAnsi="Times New Roman"/>
        </w:rPr>
        <w:t>il existe actuellement deux évaluations différentes portant sur des versions différentes de la structure des stocks.</w:t>
      </w:r>
    </w:p>
    <w:p w14:paraId="3C614CBA" w14:textId="577CCCFA" w:rsidR="00DB2EEA" w:rsidRPr="00681119" w:rsidRDefault="00DE343E">
      <w:pPr>
        <w:rPr>
          <w:rFonts w:ascii="Times New Roman" w:hAnsi="Times New Roman" w:cs="Times New Roman"/>
        </w:rPr>
      </w:pPr>
      <w:r>
        <w:rPr>
          <w:rFonts w:ascii="Times New Roman" w:hAnsi="Times New Roman"/>
        </w:rPr>
        <w:t>M. d</w:t>
      </w:r>
      <w:r w:rsidR="00F07331">
        <w:rPr>
          <w:rFonts w:ascii="Times New Roman" w:hAnsi="Times New Roman"/>
        </w:rPr>
        <w:t>’</w:t>
      </w:r>
      <w:r>
        <w:rPr>
          <w:rFonts w:ascii="Times New Roman" w:hAnsi="Times New Roman"/>
        </w:rPr>
        <w:t>Entremont mentionne que la question concernant les différentes définitions des stocks biologiques se pose également pour l</w:t>
      </w:r>
      <w:r w:rsidR="00F07331">
        <w:rPr>
          <w:rFonts w:ascii="Times New Roman" w:hAnsi="Times New Roman"/>
        </w:rPr>
        <w:t>’</w:t>
      </w:r>
      <w:r>
        <w:rPr>
          <w:rFonts w:ascii="Times New Roman" w:hAnsi="Times New Roman"/>
        </w:rPr>
        <w:t>aiglefin et qu</w:t>
      </w:r>
      <w:r w:rsidR="00F07331">
        <w:rPr>
          <w:rFonts w:ascii="Times New Roman" w:hAnsi="Times New Roman"/>
        </w:rPr>
        <w:t>’</w:t>
      </w:r>
      <w:r>
        <w:rPr>
          <w:rFonts w:ascii="Times New Roman" w:hAnsi="Times New Roman"/>
        </w:rPr>
        <w:t>il y a eu une discussion sur le sujet par le passé. M. Nies répond que les deux pays ont pris part à la discussion et se sont entendus sur l</w:t>
      </w:r>
      <w:r w:rsidR="00F07331">
        <w:rPr>
          <w:rFonts w:ascii="Times New Roman" w:hAnsi="Times New Roman"/>
        </w:rPr>
        <w:t>’</w:t>
      </w:r>
      <w:r>
        <w:rPr>
          <w:rFonts w:ascii="Times New Roman" w:hAnsi="Times New Roman"/>
        </w:rPr>
        <w:t>examen par les pairs de l</w:t>
      </w:r>
      <w:r w:rsidR="00F07331">
        <w:rPr>
          <w:rFonts w:ascii="Times New Roman" w:hAnsi="Times New Roman"/>
        </w:rPr>
        <w:t>’</w:t>
      </w:r>
      <w:r>
        <w:rPr>
          <w:rFonts w:ascii="Times New Roman" w:hAnsi="Times New Roman"/>
        </w:rPr>
        <w:t>aiglefin qui a été utilisé pour le CERT cette année, mais que ce sera différent pour la morue.</w:t>
      </w:r>
    </w:p>
    <w:p w14:paraId="6097F7B4" w14:textId="472899F4" w:rsidR="00290EC4" w:rsidRPr="00A230FE" w:rsidRDefault="00DE343E">
      <w:pPr>
        <w:rPr>
          <w:rFonts w:ascii="Times New Roman" w:hAnsi="Times New Roman" w:cs="Times New Roman"/>
        </w:rPr>
      </w:pPr>
      <w:r>
        <w:rPr>
          <w:rFonts w:ascii="Times New Roman" w:hAnsi="Times New Roman"/>
        </w:rPr>
        <w:lastRenderedPageBreak/>
        <w:t>M</w:t>
      </w:r>
      <w:r w:rsidRPr="00F45AC1">
        <w:rPr>
          <w:rFonts w:ascii="Times New Roman" w:hAnsi="Times New Roman"/>
          <w:vertAlign w:val="superscript"/>
        </w:rPr>
        <w:t>me</w:t>
      </w:r>
      <w:r>
        <w:rPr>
          <w:rFonts w:ascii="Times New Roman" w:hAnsi="Times New Roman"/>
        </w:rPr>
        <w:t> Kathy</w:t>
      </w:r>
      <w:r w:rsidR="009D6DFB">
        <w:rPr>
          <w:rFonts w:ascii="Times New Roman" w:hAnsi="Times New Roman"/>
        </w:rPr>
        <w:t> </w:t>
      </w:r>
      <w:r>
        <w:rPr>
          <w:rFonts w:ascii="Times New Roman" w:hAnsi="Times New Roman"/>
        </w:rPr>
        <w:t>Cooper</w:t>
      </w:r>
      <w:r w:rsidR="004D4125">
        <w:rPr>
          <w:rFonts w:ascii="Times New Roman" w:hAnsi="Times New Roman"/>
        </w:rPr>
        <w:noBreakHyphen/>
      </w:r>
      <w:r>
        <w:rPr>
          <w:rFonts w:ascii="Times New Roman" w:hAnsi="Times New Roman"/>
        </w:rPr>
        <w:t>MacDonald ajoute que même si les deux modèles élaborés comportent un volet sur l</w:t>
      </w:r>
      <w:r w:rsidR="00F07331">
        <w:rPr>
          <w:rFonts w:ascii="Times New Roman" w:hAnsi="Times New Roman"/>
        </w:rPr>
        <w:t>’</w:t>
      </w:r>
      <w:r>
        <w:rPr>
          <w:rFonts w:ascii="Times New Roman" w:hAnsi="Times New Roman"/>
        </w:rPr>
        <w:t>aiglefin de l’</w:t>
      </w:r>
      <w:r w:rsidR="00E96849">
        <w:rPr>
          <w:rFonts w:ascii="Times New Roman" w:hAnsi="Times New Roman"/>
        </w:rPr>
        <w:t>EBG</w:t>
      </w:r>
      <w:r>
        <w:rPr>
          <w:rFonts w:ascii="Times New Roman" w:hAnsi="Times New Roman"/>
        </w:rPr>
        <w:t xml:space="preserve"> qui aide à répartir les quotas, il n</w:t>
      </w:r>
      <w:r w:rsidR="00F07331">
        <w:rPr>
          <w:rFonts w:ascii="Times New Roman" w:hAnsi="Times New Roman"/>
        </w:rPr>
        <w:t>’</w:t>
      </w:r>
      <w:r>
        <w:rPr>
          <w:rFonts w:ascii="Times New Roman" w:hAnsi="Times New Roman"/>
        </w:rPr>
        <w:t>est pas possible de répartir les différentes unités de stock en fonction des zones de stock abordées pour le volet de recherche sur la morue. Aucun modèle issu de ce processus ne portera spécifiquement sur la zone de gestion commune. Le MPO a lui</w:t>
      </w:r>
      <w:r w:rsidR="004D4125">
        <w:rPr>
          <w:rFonts w:ascii="Times New Roman" w:hAnsi="Times New Roman"/>
        </w:rPr>
        <w:noBreakHyphen/>
      </w:r>
      <w:r>
        <w:rPr>
          <w:rFonts w:ascii="Times New Roman" w:hAnsi="Times New Roman"/>
        </w:rPr>
        <w:t>même des exigences nationales pour l</w:t>
      </w:r>
      <w:r w:rsidR="00F07331">
        <w:rPr>
          <w:rFonts w:ascii="Times New Roman" w:hAnsi="Times New Roman"/>
        </w:rPr>
        <w:t>’</w:t>
      </w:r>
      <w:r>
        <w:rPr>
          <w:rFonts w:ascii="Times New Roman" w:hAnsi="Times New Roman"/>
        </w:rPr>
        <w:t>aiglefin qui n</w:t>
      </w:r>
      <w:r w:rsidR="00F07331">
        <w:rPr>
          <w:rFonts w:ascii="Times New Roman" w:hAnsi="Times New Roman"/>
        </w:rPr>
        <w:t>’</w:t>
      </w:r>
      <w:r>
        <w:rPr>
          <w:rFonts w:ascii="Times New Roman" w:hAnsi="Times New Roman"/>
        </w:rPr>
        <w:t>ont pas été satisfaites par l</w:t>
      </w:r>
      <w:r w:rsidR="00F07331">
        <w:rPr>
          <w:rFonts w:ascii="Times New Roman" w:hAnsi="Times New Roman"/>
        </w:rPr>
        <w:t>’</w:t>
      </w:r>
      <w:r>
        <w:rPr>
          <w:rFonts w:ascii="Times New Roman" w:hAnsi="Times New Roman"/>
        </w:rPr>
        <w:t xml:space="preserve">évaluation du volet de recherche, notamment en ce qui concerne les points de référence et la détermination du statut. Ces exigences ne pourraient pas non plus être satisfaites en ce qui </w:t>
      </w:r>
      <w:r w:rsidR="002616EF">
        <w:rPr>
          <w:rFonts w:ascii="Times New Roman" w:hAnsi="Times New Roman"/>
        </w:rPr>
        <w:t>a trait au</w:t>
      </w:r>
      <w:r>
        <w:rPr>
          <w:rFonts w:ascii="Times New Roman" w:hAnsi="Times New Roman"/>
        </w:rPr>
        <w:t xml:space="preserve"> volet de recherche sur la morue. En outre, le Canada </w:t>
      </w:r>
      <w:r w:rsidR="00C92E7E">
        <w:rPr>
          <w:rFonts w:ascii="Times New Roman" w:hAnsi="Times New Roman"/>
        </w:rPr>
        <w:t>ne possède pas</w:t>
      </w:r>
      <w:r>
        <w:rPr>
          <w:rFonts w:ascii="Times New Roman" w:hAnsi="Times New Roman"/>
        </w:rPr>
        <w:t xml:space="preserve"> d</w:t>
      </w:r>
      <w:r w:rsidR="00F07331">
        <w:rPr>
          <w:rFonts w:ascii="Times New Roman" w:hAnsi="Times New Roman"/>
        </w:rPr>
        <w:t>’</w:t>
      </w:r>
      <w:r>
        <w:rPr>
          <w:rFonts w:ascii="Times New Roman" w:hAnsi="Times New Roman"/>
        </w:rPr>
        <w:t>équipe de modélisation dans le volet de recherche sur la morue comme c</w:t>
      </w:r>
      <w:r w:rsidR="00F07331">
        <w:rPr>
          <w:rFonts w:ascii="Times New Roman" w:hAnsi="Times New Roman"/>
        </w:rPr>
        <w:t>’</w:t>
      </w:r>
      <w:r>
        <w:rPr>
          <w:rFonts w:ascii="Times New Roman" w:hAnsi="Times New Roman"/>
        </w:rPr>
        <w:t>est le cas pour l</w:t>
      </w:r>
      <w:r w:rsidR="00F07331">
        <w:rPr>
          <w:rFonts w:ascii="Times New Roman" w:hAnsi="Times New Roman"/>
        </w:rPr>
        <w:t>’</w:t>
      </w:r>
      <w:r>
        <w:rPr>
          <w:rFonts w:ascii="Times New Roman" w:hAnsi="Times New Roman"/>
        </w:rPr>
        <w:t>aiglefin. C</w:t>
      </w:r>
      <w:r w:rsidR="00F07331">
        <w:rPr>
          <w:rFonts w:ascii="Times New Roman" w:hAnsi="Times New Roman"/>
        </w:rPr>
        <w:t>’</w:t>
      </w:r>
      <w:r>
        <w:rPr>
          <w:rFonts w:ascii="Times New Roman" w:hAnsi="Times New Roman"/>
        </w:rPr>
        <w:t xml:space="preserve">est pourquoi </w:t>
      </w:r>
      <w:r w:rsidR="00C92E7E">
        <w:rPr>
          <w:rFonts w:ascii="Times New Roman" w:hAnsi="Times New Roman"/>
        </w:rPr>
        <w:t>il</w:t>
      </w:r>
      <w:r>
        <w:rPr>
          <w:rFonts w:ascii="Times New Roman" w:hAnsi="Times New Roman"/>
        </w:rPr>
        <w:t xml:space="preserve"> pourrait devoir mener à bien ses propres travaux pour la morue.</w:t>
      </w:r>
    </w:p>
    <w:p w14:paraId="04CF7E89" w14:textId="37BBE9F9" w:rsidR="00DB2EEA" w:rsidRPr="00D863BE" w:rsidRDefault="00F26C2C">
      <w:pPr>
        <w:rPr>
          <w:rFonts w:ascii="Times New Roman" w:hAnsi="Times New Roman" w:cs="Times New Roman"/>
        </w:rPr>
      </w:pPr>
      <w:r>
        <w:rPr>
          <w:rFonts w:ascii="Times New Roman" w:hAnsi="Times New Roman"/>
        </w:rPr>
        <w:t>M. Simpkins ajoute que l’élaboration initiale du volet de recherche s’inscrivait dans le cadre d</w:t>
      </w:r>
      <w:r w:rsidR="00F07331">
        <w:rPr>
          <w:rFonts w:ascii="Times New Roman" w:hAnsi="Times New Roman"/>
        </w:rPr>
        <w:t>’</w:t>
      </w:r>
      <w:r>
        <w:rPr>
          <w:rFonts w:ascii="Times New Roman" w:hAnsi="Times New Roman"/>
        </w:rPr>
        <w:t>une conversation bilatérale durant laquelle le MPO et NOAA Fisheries ont tenté de définir ces éléments et qu</w:t>
      </w:r>
      <w:r w:rsidR="00F07331">
        <w:rPr>
          <w:rFonts w:ascii="Times New Roman" w:hAnsi="Times New Roman"/>
        </w:rPr>
        <w:t>’</w:t>
      </w:r>
      <w:r>
        <w:rPr>
          <w:rFonts w:ascii="Times New Roman" w:hAnsi="Times New Roman"/>
        </w:rPr>
        <w:t>il était possible que le Canada apporte sa contribution, mais que cela n</w:t>
      </w:r>
      <w:r w:rsidR="00F07331">
        <w:rPr>
          <w:rFonts w:ascii="Times New Roman" w:hAnsi="Times New Roman"/>
        </w:rPr>
        <w:t>’</w:t>
      </w:r>
      <w:r>
        <w:rPr>
          <w:rFonts w:ascii="Times New Roman" w:hAnsi="Times New Roman"/>
        </w:rPr>
        <w:t>avait pas été le cas. En outre, il tient à souligner les efforts considérables qui ont été déployés dans le cadre du volet de recherche sur l</w:t>
      </w:r>
      <w:r w:rsidR="00F07331">
        <w:rPr>
          <w:rFonts w:ascii="Times New Roman" w:hAnsi="Times New Roman"/>
        </w:rPr>
        <w:t>’</w:t>
      </w:r>
      <w:r>
        <w:rPr>
          <w:rFonts w:ascii="Times New Roman" w:hAnsi="Times New Roman"/>
        </w:rPr>
        <w:t>aiglefin. Les membres du personnel ont réglé de nombreux problèmes et se sont mis d</w:t>
      </w:r>
      <w:r w:rsidR="00F07331">
        <w:rPr>
          <w:rFonts w:ascii="Times New Roman" w:hAnsi="Times New Roman"/>
        </w:rPr>
        <w:t>’</w:t>
      </w:r>
      <w:r>
        <w:rPr>
          <w:rFonts w:ascii="Times New Roman" w:hAnsi="Times New Roman"/>
        </w:rPr>
        <w:t>accord sur de bons modèles. Il explique qu</w:t>
      </w:r>
      <w:r w:rsidR="00F07331">
        <w:rPr>
          <w:rFonts w:ascii="Times New Roman" w:hAnsi="Times New Roman"/>
        </w:rPr>
        <w:t>’</w:t>
      </w:r>
      <w:r>
        <w:rPr>
          <w:rFonts w:ascii="Times New Roman" w:hAnsi="Times New Roman"/>
        </w:rPr>
        <w:t xml:space="preserve">il reste </w:t>
      </w:r>
      <w:r w:rsidR="00151C4E">
        <w:rPr>
          <w:rFonts w:ascii="Times New Roman" w:hAnsi="Times New Roman"/>
        </w:rPr>
        <w:t>beaucoup</w:t>
      </w:r>
      <w:r>
        <w:rPr>
          <w:rFonts w:ascii="Times New Roman" w:hAnsi="Times New Roman"/>
        </w:rPr>
        <w:t xml:space="preserve"> à faire pour s</w:t>
      </w:r>
      <w:r w:rsidR="00F07331">
        <w:rPr>
          <w:rFonts w:ascii="Times New Roman" w:hAnsi="Times New Roman"/>
        </w:rPr>
        <w:t>’</w:t>
      </w:r>
      <w:r>
        <w:rPr>
          <w:rFonts w:ascii="Times New Roman" w:hAnsi="Times New Roman"/>
        </w:rPr>
        <w:t>assurer que les deux modèles sont harmonisés et que l</w:t>
      </w:r>
      <w:r w:rsidR="00F07331">
        <w:rPr>
          <w:rFonts w:ascii="Times New Roman" w:hAnsi="Times New Roman"/>
        </w:rPr>
        <w:t>’</w:t>
      </w:r>
      <w:r>
        <w:rPr>
          <w:rFonts w:ascii="Times New Roman" w:hAnsi="Times New Roman"/>
        </w:rPr>
        <w:t xml:space="preserve">approche imbriquée est logique et qu’il faut surveiller les modèles pour éviter qu’ils divergent. Il </w:t>
      </w:r>
      <w:r w:rsidR="005925EA">
        <w:rPr>
          <w:rFonts w:ascii="Times New Roman" w:hAnsi="Times New Roman"/>
        </w:rPr>
        <w:t xml:space="preserve">dit </w:t>
      </w:r>
      <w:r>
        <w:rPr>
          <w:rFonts w:ascii="Times New Roman" w:hAnsi="Times New Roman"/>
        </w:rPr>
        <w:t>qu</w:t>
      </w:r>
      <w:r w:rsidR="00F07331">
        <w:rPr>
          <w:rFonts w:ascii="Times New Roman" w:hAnsi="Times New Roman"/>
        </w:rPr>
        <w:t>’</w:t>
      </w:r>
      <w:r>
        <w:rPr>
          <w:rFonts w:ascii="Times New Roman" w:hAnsi="Times New Roman"/>
        </w:rPr>
        <w:t xml:space="preserve">il y a encore du travail à faire pour faciliter et harmoniser le processus. Il </w:t>
      </w:r>
      <w:r w:rsidR="00761F90">
        <w:rPr>
          <w:rFonts w:ascii="Times New Roman" w:hAnsi="Times New Roman"/>
        </w:rPr>
        <w:t>veut</w:t>
      </w:r>
      <w:r>
        <w:rPr>
          <w:rFonts w:ascii="Times New Roman" w:hAnsi="Times New Roman"/>
        </w:rPr>
        <w:t xml:space="preserve"> s</w:t>
      </w:r>
      <w:r w:rsidR="00F07331">
        <w:rPr>
          <w:rFonts w:ascii="Times New Roman" w:hAnsi="Times New Roman"/>
        </w:rPr>
        <w:t>’</w:t>
      </w:r>
      <w:r>
        <w:rPr>
          <w:rFonts w:ascii="Times New Roman" w:hAnsi="Times New Roman"/>
        </w:rPr>
        <w:t>assurer que les deux pays sont sur la même longueur d</w:t>
      </w:r>
      <w:r w:rsidR="00F07331">
        <w:rPr>
          <w:rFonts w:ascii="Times New Roman" w:hAnsi="Times New Roman"/>
        </w:rPr>
        <w:t>’</w:t>
      </w:r>
      <w:r>
        <w:rPr>
          <w:rFonts w:ascii="Times New Roman" w:hAnsi="Times New Roman"/>
        </w:rPr>
        <w:t xml:space="preserve">onde en ce qui a trait aux évaluations relatives à la morue. Il comprend que le Comité directeur envisage l’élaboration de deux modèles nationaux pour les plans concernant la morue : un modèle national américain et un modèle national canadien, lesquels devront tous deux être harmonisés et </w:t>
      </w:r>
      <w:r w:rsidR="00861D6F">
        <w:rPr>
          <w:rFonts w:ascii="Times New Roman" w:hAnsi="Times New Roman"/>
        </w:rPr>
        <w:t>permettre d’</w:t>
      </w:r>
      <w:r>
        <w:rPr>
          <w:rFonts w:ascii="Times New Roman" w:hAnsi="Times New Roman"/>
        </w:rPr>
        <w:t>orienter d</w:t>
      </w:r>
      <w:r w:rsidR="00F07331">
        <w:rPr>
          <w:rFonts w:ascii="Times New Roman" w:hAnsi="Times New Roman"/>
        </w:rPr>
        <w:t>’une manière ou d’</w:t>
      </w:r>
      <w:r>
        <w:rPr>
          <w:rFonts w:ascii="Times New Roman" w:hAnsi="Times New Roman"/>
        </w:rPr>
        <w:t>une autre le CERT. Il demande au Comité directeur de confirmer qu</w:t>
      </w:r>
      <w:r w:rsidR="00F07331">
        <w:rPr>
          <w:rFonts w:ascii="Times New Roman" w:hAnsi="Times New Roman"/>
        </w:rPr>
        <w:t>’</w:t>
      </w:r>
      <w:r>
        <w:rPr>
          <w:rFonts w:ascii="Times New Roman" w:hAnsi="Times New Roman"/>
        </w:rPr>
        <w:t>aucune des évaluations de la morue proposées n</w:t>
      </w:r>
      <w:r w:rsidR="00F07331">
        <w:rPr>
          <w:rFonts w:ascii="Times New Roman" w:hAnsi="Times New Roman"/>
        </w:rPr>
        <w:t>’</w:t>
      </w:r>
      <w:r>
        <w:rPr>
          <w:rFonts w:ascii="Times New Roman" w:hAnsi="Times New Roman"/>
        </w:rPr>
        <w:t>est considérée comme un modèle pour le CERT.</w:t>
      </w:r>
    </w:p>
    <w:p w14:paraId="5E141CF8" w14:textId="3F0BBA17" w:rsidR="00ED1DB4" w:rsidRPr="00D863BE" w:rsidRDefault="00290EC4">
      <w:pPr>
        <w:rPr>
          <w:rFonts w:ascii="Times New Roman" w:hAnsi="Times New Roman" w:cs="Times New Roman"/>
        </w:rPr>
      </w:pPr>
      <w:r>
        <w:rPr>
          <w:rFonts w:ascii="Times New Roman" w:hAnsi="Times New Roman"/>
        </w:rPr>
        <w:t xml:space="preserve">M. Wentzell confirme que </w:t>
      </w:r>
      <w:r w:rsidR="00D73262">
        <w:rPr>
          <w:rFonts w:ascii="Times New Roman" w:hAnsi="Times New Roman"/>
        </w:rPr>
        <w:t>c’est bien le cas</w:t>
      </w:r>
      <w:r>
        <w:rPr>
          <w:rFonts w:ascii="Times New Roman" w:hAnsi="Times New Roman"/>
        </w:rPr>
        <w:t>.</w:t>
      </w:r>
    </w:p>
    <w:p w14:paraId="44A85027" w14:textId="2F956B70" w:rsidR="00F87BF8" w:rsidRPr="00ED1DB4" w:rsidRDefault="00290EC4">
      <w:r>
        <w:rPr>
          <w:rFonts w:ascii="Times New Roman" w:hAnsi="Times New Roman"/>
        </w:rPr>
        <w:t>M</w:t>
      </w:r>
      <w:r>
        <w:rPr>
          <w:rFonts w:ascii="Times New Roman" w:hAnsi="Times New Roman"/>
          <w:vertAlign w:val="superscript"/>
        </w:rPr>
        <w:t>me</w:t>
      </w:r>
      <w:r>
        <w:rPr>
          <w:rFonts w:ascii="Times New Roman" w:hAnsi="Times New Roman"/>
        </w:rPr>
        <w:t xml:space="preserve"> Etrie </w:t>
      </w:r>
      <w:r w:rsidR="00693915">
        <w:rPr>
          <w:rFonts w:ascii="Times New Roman" w:hAnsi="Times New Roman"/>
        </w:rPr>
        <w:t>mentionne de nouveau</w:t>
      </w:r>
      <w:r>
        <w:rPr>
          <w:rFonts w:ascii="Times New Roman" w:hAnsi="Times New Roman"/>
        </w:rPr>
        <w:t xml:space="preserve"> qu</w:t>
      </w:r>
      <w:r w:rsidR="00F07331">
        <w:rPr>
          <w:rFonts w:ascii="Times New Roman" w:hAnsi="Times New Roman"/>
        </w:rPr>
        <w:t>’</w:t>
      </w:r>
      <w:r>
        <w:rPr>
          <w:rFonts w:ascii="Times New Roman" w:hAnsi="Times New Roman"/>
        </w:rPr>
        <w:t>à l</w:t>
      </w:r>
      <w:r w:rsidR="00F07331">
        <w:rPr>
          <w:rFonts w:ascii="Times New Roman" w:hAnsi="Times New Roman"/>
        </w:rPr>
        <w:t>’</w:t>
      </w:r>
      <w:r>
        <w:rPr>
          <w:rFonts w:ascii="Times New Roman" w:hAnsi="Times New Roman"/>
        </w:rPr>
        <w:t>échelle nationale, chaque pays procède à ses propres évaluations de la morue du BG et que tôt ou tard, ces évaluations doivent être accepté</w:t>
      </w:r>
      <w:r w:rsidR="00086677">
        <w:rPr>
          <w:rFonts w:ascii="Times New Roman" w:hAnsi="Times New Roman"/>
        </w:rPr>
        <w:t>e</w:t>
      </w:r>
      <w:r>
        <w:rPr>
          <w:rFonts w:ascii="Times New Roman" w:hAnsi="Times New Roman"/>
        </w:rPr>
        <w:t>s par le CERT et le COGST. Elle rappelle au groupe que les deux</w:t>
      </w:r>
      <w:r w:rsidR="009D6DFB">
        <w:rPr>
          <w:rFonts w:ascii="Times New Roman" w:hAnsi="Times New Roman"/>
        </w:rPr>
        <w:t> </w:t>
      </w:r>
      <w:r>
        <w:rPr>
          <w:rFonts w:ascii="Times New Roman" w:hAnsi="Times New Roman"/>
        </w:rPr>
        <w:t>pays ont participé à l</w:t>
      </w:r>
      <w:r w:rsidR="00F07331">
        <w:rPr>
          <w:rFonts w:ascii="Times New Roman" w:hAnsi="Times New Roman"/>
        </w:rPr>
        <w:t>’</w:t>
      </w:r>
      <w:r>
        <w:rPr>
          <w:rFonts w:ascii="Times New Roman" w:hAnsi="Times New Roman"/>
        </w:rPr>
        <w:t>évaluation de l</w:t>
      </w:r>
      <w:r w:rsidR="00F07331">
        <w:rPr>
          <w:rFonts w:ascii="Times New Roman" w:hAnsi="Times New Roman"/>
        </w:rPr>
        <w:t>’</w:t>
      </w:r>
      <w:r>
        <w:rPr>
          <w:rFonts w:ascii="Times New Roman" w:hAnsi="Times New Roman"/>
        </w:rPr>
        <w:t>aiglefin et à l</w:t>
      </w:r>
      <w:r w:rsidR="00F07331">
        <w:rPr>
          <w:rFonts w:ascii="Times New Roman" w:hAnsi="Times New Roman"/>
        </w:rPr>
        <w:t>’</w:t>
      </w:r>
      <w:r>
        <w:rPr>
          <w:rFonts w:ascii="Times New Roman" w:hAnsi="Times New Roman"/>
        </w:rPr>
        <w:t>examen par les pairs de deux</w:t>
      </w:r>
      <w:r w:rsidR="009D6DFB">
        <w:rPr>
          <w:rFonts w:ascii="Times New Roman" w:hAnsi="Times New Roman"/>
        </w:rPr>
        <w:t> </w:t>
      </w:r>
      <w:r>
        <w:rPr>
          <w:rFonts w:ascii="Times New Roman" w:hAnsi="Times New Roman"/>
        </w:rPr>
        <w:t>modèles différents, ce qui ne sera pas le cas pour la morue. Elle soulign</w:t>
      </w:r>
      <w:r w:rsidR="00105B28">
        <w:rPr>
          <w:rFonts w:ascii="Times New Roman" w:hAnsi="Times New Roman"/>
        </w:rPr>
        <w:t>e</w:t>
      </w:r>
      <w:r>
        <w:rPr>
          <w:rFonts w:ascii="Times New Roman" w:hAnsi="Times New Roman"/>
        </w:rPr>
        <w:t xml:space="preserve"> la nécessité d’agir de manière proactive et de poursuivre les discussions quant à la façon d</w:t>
      </w:r>
      <w:r w:rsidR="00F07331">
        <w:rPr>
          <w:rFonts w:ascii="Times New Roman" w:hAnsi="Times New Roman"/>
        </w:rPr>
        <w:t>’</w:t>
      </w:r>
      <w:r>
        <w:rPr>
          <w:rFonts w:ascii="Times New Roman" w:hAnsi="Times New Roman"/>
        </w:rPr>
        <w:t>utiliser les deux produits nationaux.</w:t>
      </w:r>
    </w:p>
    <w:p w14:paraId="0817BDE4" w14:textId="77777777" w:rsidR="00A24AE7" w:rsidRPr="00A24AE7" w:rsidRDefault="00A24AE7">
      <w:pPr>
        <w:rPr>
          <w:rFonts w:ascii="Times New Roman" w:hAnsi="Times New Roman" w:cs="Times New Roman"/>
          <w:b/>
        </w:rPr>
      </w:pPr>
      <w:r>
        <w:rPr>
          <w:rFonts w:ascii="Times New Roman" w:hAnsi="Times New Roman"/>
          <w:b/>
        </w:rPr>
        <w:t>Espèces en péril (EP)</w:t>
      </w:r>
    </w:p>
    <w:p w14:paraId="186C57D9" w14:textId="51DC702E" w:rsidR="00534B66" w:rsidRPr="009C76EF" w:rsidRDefault="009D7B33">
      <w:pPr>
        <w:rPr>
          <w:rFonts w:ascii="Times New Roman" w:hAnsi="Times New Roman" w:cs="Times New Roman"/>
        </w:rPr>
      </w:pPr>
      <w:r>
        <w:rPr>
          <w:rFonts w:ascii="Times New Roman" w:hAnsi="Times New Roman"/>
        </w:rPr>
        <w:t>Heidi</w:t>
      </w:r>
      <w:r w:rsidR="00C332C7">
        <w:rPr>
          <w:rFonts w:ascii="Times New Roman" w:hAnsi="Times New Roman"/>
        </w:rPr>
        <w:t> </w:t>
      </w:r>
      <w:r>
        <w:rPr>
          <w:rFonts w:ascii="Times New Roman" w:hAnsi="Times New Roman"/>
        </w:rPr>
        <w:t>Schaefer fait le point sur les espèces transfrontalières et communique de l’information sur un nouveau cadre national ainsi que les mesures de gestion de la baleine noire du MPO pour l</w:t>
      </w:r>
      <w:r w:rsidR="00F07331">
        <w:rPr>
          <w:rFonts w:ascii="Times New Roman" w:hAnsi="Times New Roman"/>
        </w:rPr>
        <w:t>’</w:t>
      </w:r>
      <w:r>
        <w:rPr>
          <w:rFonts w:ascii="Times New Roman" w:hAnsi="Times New Roman"/>
        </w:rPr>
        <w:t>année. En ce qui concerne les EP inscrites, des consultations publiques sur le requin</w:t>
      </w:r>
      <w:r w:rsidR="004D4125">
        <w:rPr>
          <w:rFonts w:ascii="Times New Roman" w:hAnsi="Times New Roman"/>
        </w:rPr>
        <w:noBreakHyphen/>
      </w:r>
      <w:r>
        <w:rPr>
          <w:rFonts w:ascii="Times New Roman" w:hAnsi="Times New Roman"/>
        </w:rPr>
        <w:t>taupe bleu (en voie de disparition) et la lompe (menacée) sont prévues pour l</w:t>
      </w:r>
      <w:r w:rsidR="00F07331">
        <w:rPr>
          <w:rFonts w:ascii="Times New Roman" w:hAnsi="Times New Roman"/>
        </w:rPr>
        <w:t>’</w:t>
      </w:r>
      <w:r>
        <w:rPr>
          <w:rFonts w:ascii="Times New Roman" w:hAnsi="Times New Roman"/>
        </w:rPr>
        <w:t>automne</w:t>
      </w:r>
      <w:r w:rsidR="00474A28">
        <w:rPr>
          <w:rFonts w:ascii="Times New Roman" w:hAnsi="Times New Roman"/>
        </w:rPr>
        <w:t xml:space="preserve"> et l’</w:t>
      </w:r>
      <w:r>
        <w:rPr>
          <w:rFonts w:ascii="Times New Roman" w:hAnsi="Times New Roman"/>
        </w:rPr>
        <w:t>hiver 2022/2023. On travaille actuellement à l</w:t>
      </w:r>
      <w:r w:rsidR="00F07331">
        <w:rPr>
          <w:rFonts w:ascii="Times New Roman" w:hAnsi="Times New Roman"/>
        </w:rPr>
        <w:t>’</w:t>
      </w:r>
      <w:r>
        <w:rPr>
          <w:rFonts w:ascii="Times New Roman" w:hAnsi="Times New Roman"/>
        </w:rPr>
        <w:t>élaboration d</w:t>
      </w:r>
      <w:r w:rsidR="00F07331">
        <w:rPr>
          <w:rFonts w:ascii="Times New Roman" w:hAnsi="Times New Roman"/>
        </w:rPr>
        <w:t>’</w:t>
      </w:r>
      <w:r>
        <w:rPr>
          <w:rFonts w:ascii="Times New Roman" w:hAnsi="Times New Roman"/>
        </w:rPr>
        <w:t>un scénario de gestion pour le rorqual boréal (en voie de disparition). Les consultations publiques auront lieu à une date ultérieure. La décision d</w:t>
      </w:r>
      <w:r w:rsidR="00F07331">
        <w:rPr>
          <w:rFonts w:ascii="Times New Roman" w:hAnsi="Times New Roman"/>
        </w:rPr>
        <w:t>’</w:t>
      </w:r>
      <w:r>
        <w:rPr>
          <w:rFonts w:ascii="Times New Roman" w:hAnsi="Times New Roman"/>
        </w:rPr>
        <w:t xml:space="preserve">inscrire ou non les neuf populations de saumon de l’Atlantique sur la liste </w:t>
      </w:r>
      <w:r w:rsidR="00627AE8">
        <w:rPr>
          <w:rFonts w:ascii="Times New Roman" w:hAnsi="Times New Roman"/>
        </w:rPr>
        <w:t>n’est pas attendue avant</w:t>
      </w:r>
      <w:r>
        <w:rPr>
          <w:rFonts w:ascii="Times New Roman" w:hAnsi="Times New Roman"/>
        </w:rPr>
        <w:t xml:space="preserve"> l</w:t>
      </w:r>
      <w:r w:rsidR="00F07331">
        <w:rPr>
          <w:rFonts w:ascii="Times New Roman" w:hAnsi="Times New Roman"/>
        </w:rPr>
        <w:t>’</w:t>
      </w:r>
      <w:r>
        <w:rPr>
          <w:rFonts w:ascii="Times New Roman" w:hAnsi="Times New Roman"/>
        </w:rPr>
        <w:t>automne</w:t>
      </w:r>
      <w:r w:rsidR="008E256B">
        <w:rPr>
          <w:rFonts w:ascii="Times New Roman" w:hAnsi="Times New Roman"/>
        </w:rPr>
        <w:t> </w:t>
      </w:r>
      <w:r>
        <w:rPr>
          <w:rFonts w:ascii="Times New Roman" w:hAnsi="Times New Roman"/>
        </w:rPr>
        <w:t>2022. Trois de ces populations se trouvent dans la région des Maritimes du MPO. D</w:t>
      </w:r>
      <w:r w:rsidR="00F07331">
        <w:rPr>
          <w:rFonts w:ascii="Times New Roman" w:hAnsi="Times New Roman"/>
        </w:rPr>
        <w:t>’</w:t>
      </w:r>
      <w:r>
        <w:rPr>
          <w:rFonts w:ascii="Times New Roman" w:hAnsi="Times New Roman"/>
        </w:rPr>
        <w:t>autres espèces d</w:t>
      </w:r>
      <w:r w:rsidR="00F07331">
        <w:rPr>
          <w:rFonts w:ascii="Times New Roman" w:hAnsi="Times New Roman"/>
        </w:rPr>
        <w:t>’</w:t>
      </w:r>
      <w:r>
        <w:rPr>
          <w:rFonts w:ascii="Times New Roman" w:hAnsi="Times New Roman"/>
        </w:rPr>
        <w:t xml:space="preserve">intérêt qui sont également évaluées par le Comité sur la situation des espèces en péril au Canada comprennent le marsouin commun (population du </w:t>
      </w:r>
      <w:r w:rsidR="001B6E87">
        <w:rPr>
          <w:rFonts w:ascii="Times New Roman" w:hAnsi="Times New Roman"/>
        </w:rPr>
        <w:lastRenderedPageBreak/>
        <w:t>nord</w:t>
      </w:r>
      <w:r w:rsidR="004D4125">
        <w:rPr>
          <w:rFonts w:ascii="Times New Roman" w:hAnsi="Times New Roman"/>
        </w:rPr>
        <w:noBreakHyphen/>
      </w:r>
      <w:r w:rsidR="001B6E87">
        <w:rPr>
          <w:rFonts w:ascii="Times New Roman" w:hAnsi="Times New Roman"/>
        </w:rPr>
        <w:t>o</w:t>
      </w:r>
      <w:r>
        <w:rPr>
          <w:rFonts w:ascii="Times New Roman" w:hAnsi="Times New Roman"/>
        </w:rPr>
        <w:t>uest de l</w:t>
      </w:r>
      <w:r w:rsidR="00F07331">
        <w:rPr>
          <w:rFonts w:ascii="Times New Roman" w:hAnsi="Times New Roman"/>
        </w:rPr>
        <w:t>’</w:t>
      </w:r>
      <w:r>
        <w:rPr>
          <w:rFonts w:ascii="Times New Roman" w:hAnsi="Times New Roman"/>
        </w:rPr>
        <w:t>Atlantique) et la population de baleines grises de l</w:t>
      </w:r>
      <w:r w:rsidR="00F07331">
        <w:rPr>
          <w:rFonts w:ascii="Times New Roman" w:hAnsi="Times New Roman"/>
        </w:rPr>
        <w:t>’</w:t>
      </w:r>
      <w:r>
        <w:rPr>
          <w:rFonts w:ascii="Times New Roman" w:hAnsi="Times New Roman"/>
        </w:rPr>
        <w:t xml:space="preserve">Atlantique. La tortue luth et la tortue caouanne </w:t>
      </w:r>
      <w:r w:rsidR="00C87D55">
        <w:rPr>
          <w:rFonts w:ascii="Times New Roman" w:hAnsi="Times New Roman"/>
        </w:rPr>
        <w:t>feront l’objet d’une évaluation</w:t>
      </w:r>
      <w:r>
        <w:rPr>
          <w:rFonts w:ascii="Times New Roman" w:hAnsi="Times New Roman"/>
        </w:rPr>
        <w:t xml:space="preserve"> en novembre</w:t>
      </w:r>
      <w:r w:rsidR="00E46B27">
        <w:rPr>
          <w:rFonts w:ascii="Times New Roman" w:hAnsi="Times New Roman"/>
        </w:rPr>
        <w:t> </w:t>
      </w:r>
      <w:r>
        <w:rPr>
          <w:rFonts w:ascii="Times New Roman" w:hAnsi="Times New Roman"/>
        </w:rPr>
        <w:t>2022.</w:t>
      </w:r>
    </w:p>
    <w:p w14:paraId="37A1B8A9" w14:textId="584D173D" w:rsidR="0018564B" w:rsidRPr="009C76EF" w:rsidRDefault="00534B66">
      <w:pPr>
        <w:rPr>
          <w:rFonts w:ascii="Times New Roman" w:hAnsi="Times New Roman" w:cs="Times New Roman"/>
        </w:rPr>
      </w:pPr>
      <w:r>
        <w:rPr>
          <w:rFonts w:ascii="Times New Roman" w:hAnsi="Times New Roman"/>
        </w:rPr>
        <w:t>En ce qui concerne la planification de la reconstitution et l</w:t>
      </w:r>
      <w:r w:rsidR="00F07331">
        <w:rPr>
          <w:rFonts w:ascii="Times New Roman" w:hAnsi="Times New Roman"/>
        </w:rPr>
        <w:t>’</w:t>
      </w:r>
      <w:r>
        <w:rPr>
          <w:rFonts w:ascii="Times New Roman" w:hAnsi="Times New Roman"/>
        </w:rPr>
        <w:t xml:space="preserve">établissement de rapports connexes, </w:t>
      </w:r>
      <w:r w:rsidR="00DC44A0">
        <w:rPr>
          <w:rFonts w:ascii="Times New Roman" w:hAnsi="Times New Roman"/>
        </w:rPr>
        <w:t>on poursuit les travaux visant à</w:t>
      </w:r>
      <w:r>
        <w:rPr>
          <w:rFonts w:ascii="Times New Roman" w:hAnsi="Times New Roman"/>
        </w:rPr>
        <w:t xml:space="preserve"> modifier la stratégie de rétablissement de la tortue luth, qui comprend la détermination de l</w:t>
      </w:r>
      <w:r w:rsidR="00F07331">
        <w:rPr>
          <w:rFonts w:ascii="Times New Roman" w:hAnsi="Times New Roman"/>
        </w:rPr>
        <w:t>’</w:t>
      </w:r>
      <w:r>
        <w:rPr>
          <w:rFonts w:ascii="Times New Roman" w:hAnsi="Times New Roman"/>
        </w:rPr>
        <w:t xml:space="preserve">habitat essentiel. Des consultations publiques auront lieu </w:t>
      </w:r>
      <w:r w:rsidR="00DC44A0">
        <w:rPr>
          <w:rFonts w:ascii="Times New Roman" w:hAnsi="Times New Roman"/>
        </w:rPr>
        <w:t>à l’automne et à l’hiver</w:t>
      </w:r>
      <w:r w:rsidR="009D6DFB">
        <w:rPr>
          <w:rFonts w:ascii="Times New Roman" w:hAnsi="Times New Roman"/>
        </w:rPr>
        <w:t> </w:t>
      </w:r>
      <w:r>
        <w:rPr>
          <w:rFonts w:ascii="Times New Roman" w:hAnsi="Times New Roman"/>
        </w:rPr>
        <w:t>2022/2023. Un rapport d</w:t>
      </w:r>
      <w:r w:rsidR="00F07331">
        <w:rPr>
          <w:rFonts w:ascii="Times New Roman" w:hAnsi="Times New Roman"/>
        </w:rPr>
        <w:t>’</w:t>
      </w:r>
      <w:r>
        <w:rPr>
          <w:rFonts w:ascii="Times New Roman" w:hAnsi="Times New Roman"/>
        </w:rPr>
        <w:t>étape couvrant la période de 2013 à 2019 a été publié en mars</w:t>
      </w:r>
      <w:r w:rsidR="00E46B27">
        <w:rPr>
          <w:rFonts w:ascii="Times New Roman" w:hAnsi="Times New Roman"/>
        </w:rPr>
        <w:t> </w:t>
      </w:r>
      <w:r>
        <w:rPr>
          <w:rFonts w:ascii="Times New Roman" w:hAnsi="Times New Roman"/>
        </w:rPr>
        <w:t>2022. Les travaux relatifs au plan d</w:t>
      </w:r>
      <w:r w:rsidR="00F07331">
        <w:rPr>
          <w:rFonts w:ascii="Times New Roman" w:hAnsi="Times New Roman"/>
        </w:rPr>
        <w:t>’</w:t>
      </w:r>
      <w:r>
        <w:rPr>
          <w:rFonts w:ascii="Times New Roman" w:hAnsi="Times New Roman"/>
        </w:rPr>
        <w:t xml:space="preserve">action pour la tortue caouanne se poursuivent. Des consultations externes sont prévues plus tard en 2022. </w:t>
      </w:r>
      <w:r w:rsidR="004B153A">
        <w:rPr>
          <w:rFonts w:ascii="Times New Roman" w:hAnsi="Times New Roman"/>
        </w:rPr>
        <w:t>On soumettra également u</w:t>
      </w:r>
      <w:r>
        <w:rPr>
          <w:rFonts w:ascii="Times New Roman" w:hAnsi="Times New Roman"/>
        </w:rPr>
        <w:t>ne proposition de stratégie de rétablissement du requin blanc aux fins de commentaires publics plus tard en 2022</w:t>
      </w:r>
      <w:r w:rsidR="00107E12">
        <w:rPr>
          <w:rFonts w:ascii="Times New Roman" w:hAnsi="Times New Roman"/>
        </w:rPr>
        <w:t xml:space="preserve">. </w:t>
      </w:r>
      <w:r w:rsidR="000872EA">
        <w:rPr>
          <w:rFonts w:ascii="Times New Roman" w:hAnsi="Times New Roman"/>
        </w:rPr>
        <w:t>Les travaux d’</w:t>
      </w:r>
      <w:r>
        <w:rPr>
          <w:rFonts w:ascii="Times New Roman" w:hAnsi="Times New Roman"/>
        </w:rPr>
        <w:t>élaboration du plan d</w:t>
      </w:r>
      <w:r w:rsidR="00F07331">
        <w:rPr>
          <w:rFonts w:ascii="Times New Roman" w:hAnsi="Times New Roman"/>
        </w:rPr>
        <w:t>’</w:t>
      </w:r>
      <w:r>
        <w:rPr>
          <w:rFonts w:ascii="Times New Roman" w:hAnsi="Times New Roman"/>
        </w:rPr>
        <w:t>action</w:t>
      </w:r>
      <w:r w:rsidR="000872EA">
        <w:rPr>
          <w:rFonts w:ascii="Times New Roman" w:hAnsi="Times New Roman"/>
        </w:rPr>
        <w:t xml:space="preserve"> se poursuivent</w:t>
      </w:r>
      <w:r>
        <w:rPr>
          <w:rFonts w:ascii="Times New Roman" w:hAnsi="Times New Roman"/>
        </w:rPr>
        <w:t xml:space="preserve">. Quant aux baleines noires, </w:t>
      </w:r>
      <w:r w:rsidR="00F038C3">
        <w:rPr>
          <w:rFonts w:ascii="Times New Roman" w:hAnsi="Times New Roman"/>
        </w:rPr>
        <w:t>la préparation du</w:t>
      </w:r>
      <w:r>
        <w:rPr>
          <w:rFonts w:ascii="Times New Roman" w:hAnsi="Times New Roman"/>
        </w:rPr>
        <w:t xml:space="preserve"> rapport d</w:t>
      </w:r>
      <w:r w:rsidR="00F07331">
        <w:rPr>
          <w:rFonts w:ascii="Times New Roman" w:hAnsi="Times New Roman"/>
        </w:rPr>
        <w:t>’</w:t>
      </w:r>
      <w:r>
        <w:rPr>
          <w:rFonts w:ascii="Times New Roman" w:hAnsi="Times New Roman"/>
        </w:rPr>
        <w:t>étape couvrant la période de 2015 à 2020</w:t>
      </w:r>
      <w:r w:rsidR="00F038C3">
        <w:rPr>
          <w:rFonts w:ascii="Times New Roman" w:hAnsi="Times New Roman"/>
        </w:rPr>
        <w:t xml:space="preserve"> se poursuit</w:t>
      </w:r>
      <w:r>
        <w:rPr>
          <w:rFonts w:ascii="Times New Roman" w:hAnsi="Times New Roman"/>
        </w:rPr>
        <w:t>, et la planification de la modification de la stratégie de rétablissement de la baleine noire est en cours.</w:t>
      </w:r>
    </w:p>
    <w:p w14:paraId="1DDE25F2" w14:textId="4C025C7D" w:rsidR="00B844B3" w:rsidRDefault="0018564B">
      <w:pPr>
        <w:rPr>
          <w:rFonts w:ascii="Times New Roman" w:hAnsi="Times New Roman" w:cs="Times New Roman"/>
        </w:rPr>
      </w:pPr>
      <w:r>
        <w:rPr>
          <w:rFonts w:ascii="Times New Roman" w:hAnsi="Times New Roman"/>
        </w:rPr>
        <w:t xml:space="preserve">De plus, une nouvelle initiative nationale </w:t>
      </w:r>
      <w:r w:rsidR="005F32CD">
        <w:rPr>
          <w:rFonts w:ascii="Times New Roman" w:hAnsi="Times New Roman"/>
        </w:rPr>
        <w:t>vient d’être mise en œuvre</w:t>
      </w:r>
      <w:r>
        <w:rPr>
          <w:rFonts w:ascii="Times New Roman" w:hAnsi="Times New Roman"/>
        </w:rPr>
        <w:t xml:space="preserve"> pour l’élaboration d’un cadre pour la conservation des espèces aquatiques en péril. Le cadre servira de guide de politiques pour l</w:t>
      </w:r>
      <w:r w:rsidR="00F07331">
        <w:rPr>
          <w:rFonts w:ascii="Times New Roman" w:hAnsi="Times New Roman"/>
        </w:rPr>
        <w:t>’</w:t>
      </w:r>
      <w:r>
        <w:rPr>
          <w:rFonts w:ascii="Times New Roman" w:hAnsi="Times New Roman"/>
        </w:rPr>
        <w:t>application d</w:t>
      </w:r>
      <w:r w:rsidR="00F07331">
        <w:rPr>
          <w:rFonts w:ascii="Times New Roman" w:hAnsi="Times New Roman"/>
        </w:rPr>
        <w:t>’</w:t>
      </w:r>
      <w:r>
        <w:rPr>
          <w:rFonts w:ascii="Times New Roman" w:hAnsi="Times New Roman"/>
        </w:rPr>
        <w:t>approches multiespèces visant la conservation et le rétablissement de la biodiversité aquatique du Canada. Il cerne les possibilités de collaboration et les intérêts communs à l’échelle du Canada. Il favorisera la participation des Autochtones ainsi que celle des partenaires, des intervenants, des territoires et des provinces. La mobilisation externe à propos du cadre aura lieu ce printemps.</w:t>
      </w:r>
    </w:p>
    <w:p w14:paraId="0B638ECE" w14:textId="17B8B18D" w:rsidR="00BC3193" w:rsidRPr="00681119" w:rsidRDefault="00B844B3">
      <w:pPr>
        <w:rPr>
          <w:rFonts w:ascii="Times New Roman" w:hAnsi="Times New Roman" w:cs="Times New Roman"/>
        </w:rPr>
      </w:pPr>
      <w:r>
        <w:rPr>
          <w:rFonts w:ascii="Times New Roman" w:hAnsi="Times New Roman"/>
        </w:rPr>
        <w:t>Quant aux mesures relatives à la baleine noire, il n</w:t>
      </w:r>
      <w:r w:rsidR="00F07331">
        <w:rPr>
          <w:rFonts w:ascii="Times New Roman" w:hAnsi="Times New Roman"/>
        </w:rPr>
        <w:t>’</w:t>
      </w:r>
      <w:r>
        <w:rPr>
          <w:rFonts w:ascii="Times New Roman" w:hAnsi="Times New Roman"/>
        </w:rPr>
        <w:t xml:space="preserve">y a aucun changement par rapport aux </w:t>
      </w:r>
      <w:hyperlink r:id="rId10" w:history="1">
        <w:r>
          <w:rPr>
            <w:rStyle w:val="Hyperlink"/>
            <w:rFonts w:ascii="Times New Roman" w:hAnsi="Times New Roman"/>
          </w:rPr>
          <w:t>mesures de gestion des pêches</w:t>
        </w:r>
      </w:hyperlink>
      <w:r>
        <w:rPr>
          <w:rFonts w:ascii="Times New Roman" w:hAnsi="Times New Roman"/>
        </w:rPr>
        <w:t xml:space="preserve"> du MPO pour la conservation et la protection des baleines noires de l</w:t>
      </w:r>
      <w:r w:rsidR="00F07331">
        <w:rPr>
          <w:rFonts w:ascii="Times New Roman" w:hAnsi="Times New Roman"/>
        </w:rPr>
        <w:t>’</w:t>
      </w:r>
      <w:r>
        <w:rPr>
          <w:rFonts w:ascii="Times New Roman" w:hAnsi="Times New Roman"/>
        </w:rPr>
        <w:t>Atlantique Nord présentées au Comité directeur l</w:t>
      </w:r>
      <w:r w:rsidR="00F07331">
        <w:rPr>
          <w:rFonts w:ascii="Times New Roman" w:hAnsi="Times New Roman"/>
        </w:rPr>
        <w:t>’</w:t>
      </w:r>
      <w:r>
        <w:rPr>
          <w:rFonts w:ascii="Times New Roman" w:hAnsi="Times New Roman"/>
        </w:rPr>
        <w:t>an dernier. D</w:t>
      </w:r>
      <w:r w:rsidR="00F07331">
        <w:rPr>
          <w:rFonts w:ascii="Times New Roman" w:hAnsi="Times New Roman"/>
        </w:rPr>
        <w:t>’</w:t>
      </w:r>
      <w:r>
        <w:rPr>
          <w:rFonts w:ascii="Times New Roman" w:hAnsi="Times New Roman"/>
        </w:rPr>
        <w:t>autres renseignements sur les mesures de gestion du trafic maritime de 2022 adoptées par Transports</w:t>
      </w:r>
      <w:r w:rsidR="000910D3">
        <w:rPr>
          <w:rFonts w:ascii="Times New Roman" w:hAnsi="Times New Roman"/>
        </w:rPr>
        <w:t> </w:t>
      </w:r>
      <w:r>
        <w:rPr>
          <w:rFonts w:ascii="Times New Roman" w:hAnsi="Times New Roman"/>
        </w:rPr>
        <w:t xml:space="preserve">Canada </w:t>
      </w:r>
      <w:r w:rsidRPr="00480893">
        <w:rPr>
          <w:rFonts w:ascii="Times New Roman" w:hAnsi="Times New Roman"/>
        </w:rPr>
        <w:t>sont accessibles</w:t>
      </w:r>
      <w:r>
        <w:t xml:space="preserve"> </w:t>
      </w:r>
      <w:hyperlink r:id="rId11" w:anchor="toc_1" w:history="1">
        <w:r>
          <w:rPr>
            <w:rStyle w:val="Hyperlink"/>
            <w:rFonts w:ascii="Times New Roman" w:hAnsi="Times New Roman"/>
          </w:rPr>
          <w:t>en ligne</w:t>
        </w:r>
      </w:hyperlink>
      <w:r>
        <w:rPr>
          <w:rFonts w:ascii="Times New Roman" w:hAnsi="Times New Roman"/>
        </w:rPr>
        <w:t xml:space="preserve">. </w:t>
      </w:r>
      <w:r w:rsidRPr="00480893">
        <w:rPr>
          <w:rFonts w:ascii="Times New Roman" w:hAnsi="Times New Roman"/>
        </w:rPr>
        <w:t xml:space="preserve">Pour </w:t>
      </w:r>
      <w:r w:rsidR="009A7E5A">
        <w:rPr>
          <w:rFonts w:ascii="Times New Roman" w:hAnsi="Times New Roman"/>
        </w:rPr>
        <w:t xml:space="preserve">obtenir </w:t>
      </w:r>
      <w:r w:rsidRPr="00480893">
        <w:rPr>
          <w:rFonts w:ascii="Times New Roman" w:hAnsi="Times New Roman"/>
        </w:rPr>
        <w:t xml:space="preserve">de plus amples renseignements sur cette initiative, </w:t>
      </w:r>
      <w:r w:rsidR="009A7E5A">
        <w:rPr>
          <w:rFonts w:ascii="Times New Roman" w:hAnsi="Times New Roman"/>
        </w:rPr>
        <w:t>il est possible de consulter</w:t>
      </w:r>
      <w:r w:rsidRPr="00480893">
        <w:rPr>
          <w:rFonts w:ascii="Times New Roman" w:hAnsi="Times New Roman"/>
        </w:rPr>
        <w:t xml:space="preserve"> le site Web du MPO intitulé Parlons habitat du poisson</w:t>
      </w:r>
      <w:r>
        <w:rPr>
          <w:rFonts w:ascii="Times New Roman" w:hAnsi="Times New Roman"/>
        </w:rPr>
        <w:t> :</w:t>
      </w:r>
      <w:r w:rsidR="00480893">
        <w:rPr>
          <w:rFonts w:ascii="Times New Roman" w:hAnsi="Times New Roman"/>
        </w:rPr>
        <w:t xml:space="preserve"> </w:t>
      </w:r>
      <w:hyperlink r:id="rId12" w:history="1">
        <w:r w:rsidR="00871818">
          <w:rPr>
            <w:rStyle w:val="Hyperlink"/>
            <w:rFonts w:ascii="Times New Roman" w:hAnsi="Times New Roman"/>
          </w:rPr>
          <w:t>https://parlonshabitatdupoisson.ca/fr/</w:t>
        </w:r>
      </w:hyperlink>
      <w:r>
        <w:rPr>
          <w:rFonts w:ascii="Times New Roman" w:hAnsi="Times New Roman"/>
        </w:rPr>
        <w:t>.</w:t>
      </w:r>
    </w:p>
    <w:p w14:paraId="056A18CE" w14:textId="408F5898" w:rsidR="001C359F" w:rsidRPr="00BF4338" w:rsidRDefault="001C359F" w:rsidP="001C359F">
      <w:pPr>
        <w:shd w:val="clear" w:color="auto" w:fill="FFFFFF"/>
        <w:spacing w:after="0" w:line="235" w:lineRule="atLeast"/>
        <w:rPr>
          <w:rFonts w:ascii="Times New Roman" w:eastAsia="Times New Roman" w:hAnsi="Times New Roman" w:cs="Times New Roman"/>
          <w:color w:val="222222"/>
        </w:rPr>
      </w:pPr>
      <w:r>
        <w:rPr>
          <w:rFonts w:ascii="Times New Roman" w:hAnsi="Times New Roman"/>
        </w:rPr>
        <w:t>M</w:t>
      </w:r>
      <w:r>
        <w:rPr>
          <w:rFonts w:ascii="Times New Roman" w:hAnsi="Times New Roman"/>
          <w:vertAlign w:val="superscript"/>
        </w:rPr>
        <w:t>me</w:t>
      </w:r>
      <w:r>
        <w:rPr>
          <w:rFonts w:ascii="Times New Roman" w:hAnsi="Times New Roman"/>
        </w:rPr>
        <w:t> Jean</w:t>
      </w:r>
      <w:r w:rsidR="00C332C7">
        <w:rPr>
          <w:rFonts w:ascii="Times New Roman" w:hAnsi="Times New Roman"/>
        </w:rPr>
        <w:t> </w:t>
      </w:r>
      <w:r>
        <w:rPr>
          <w:rFonts w:ascii="Times New Roman" w:hAnsi="Times New Roman"/>
        </w:rPr>
        <w:t xml:space="preserve">Higgins fait ensuite le point sur le Groupe de travail sur les espèces en péril (GTEP). </w:t>
      </w:r>
      <w:r>
        <w:rPr>
          <w:rFonts w:ascii="Times New Roman" w:hAnsi="Times New Roman"/>
          <w:color w:val="222222"/>
        </w:rPr>
        <w:t>Depuis l</w:t>
      </w:r>
      <w:r w:rsidR="00F07331">
        <w:rPr>
          <w:rFonts w:ascii="Times New Roman" w:hAnsi="Times New Roman"/>
          <w:color w:val="222222"/>
        </w:rPr>
        <w:t>’</w:t>
      </w:r>
      <w:r>
        <w:rPr>
          <w:rFonts w:ascii="Times New Roman" w:hAnsi="Times New Roman"/>
          <w:color w:val="222222"/>
        </w:rPr>
        <w:t>achèvement du mandant l</w:t>
      </w:r>
      <w:r w:rsidR="00F07331">
        <w:rPr>
          <w:rFonts w:ascii="Times New Roman" w:hAnsi="Times New Roman"/>
          <w:color w:val="222222"/>
        </w:rPr>
        <w:t>’</w:t>
      </w:r>
      <w:r>
        <w:rPr>
          <w:rFonts w:ascii="Times New Roman" w:hAnsi="Times New Roman"/>
          <w:color w:val="222222"/>
        </w:rPr>
        <w:t>automne dernier, les membres de l</w:t>
      </w:r>
      <w:r w:rsidR="0020146F">
        <w:rPr>
          <w:rFonts w:ascii="Times New Roman" w:hAnsi="Times New Roman"/>
          <w:color w:val="222222"/>
        </w:rPr>
        <w:t>’</w:t>
      </w:r>
      <w:r>
        <w:rPr>
          <w:rFonts w:ascii="Times New Roman" w:hAnsi="Times New Roman"/>
          <w:color w:val="222222"/>
        </w:rPr>
        <w:t>équipe de base du GTEP se sont réunis deux fois pour planifier les réunions à venir, y compris l</w:t>
      </w:r>
      <w:r w:rsidR="0020146F">
        <w:rPr>
          <w:rFonts w:ascii="Times New Roman" w:hAnsi="Times New Roman"/>
          <w:color w:val="222222"/>
        </w:rPr>
        <w:t>’</w:t>
      </w:r>
      <w:r>
        <w:rPr>
          <w:rFonts w:ascii="Times New Roman" w:hAnsi="Times New Roman"/>
          <w:color w:val="222222"/>
        </w:rPr>
        <w:t xml:space="preserve">élaboration des </w:t>
      </w:r>
      <w:r w:rsidR="009A7E5A">
        <w:rPr>
          <w:rFonts w:ascii="Times New Roman" w:hAnsi="Times New Roman"/>
          <w:color w:val="222222"/>
        </w:rPr>
        <w:t>exposés</w:t>
      </w:r>
      <w:r>
        <w:rPr>
          <w:rFonts w:ascii="Times New Roman" w:hAnsi="Times New Roman"/>
          <w:color w:val="222222"/>
        </w:rPr>
        <w:t xml:space="preserve"> pour la réunion initiale et la séance de remue</w:t>
      </w:r>
      <w:r w:rsidR="004D4125">
        <w:rPr>
          <w:rFonts w:ascii="Times New Roman" w:hAnsi="Times New Roman"/>
          <w:color w:val="222222"/>
        </w:rPr>
        <w:noBreakHyphen/>
      </w:r>
      <w:r>
        <w:rPr>
          <w:rFonts w:ascii="Times New Roman" w:hAnsi="Times New Roman"/>
          <w:color w:val="222222"/>
        </w:rPr>
        <w:t>méninges sur la réunion suivante. La réunion du printemps prévue en avril a récemment été reportée au 24 juin en raison de conflits d</w:t>
      </w:r>
      <w:r w:rsidR="0020146F">
        <w:rPr>
          <w:rFonts w:ascii="Times New Roman" w:hAnsi="Times New Roman"/>
          <w:color w:val="222222"/>
        </w:rPr>
        <w:t>’</w:t>
      </w:r>
      <w:r>
        <w:rPr>
          <w:rFonts w:ascii="Times New Roman" w:hAnsi="Times New Roman"/>
          <w:color w:val="222222"/>
        </w:rPr>
        <w:t>horaires. Il a été proposé de transmettre l</w:t>
      </w:r>
      <w:r w:rsidR="0020146F">
        <w:rPr>
          <w:rFonts w:ascii="Times New Roman" w:hAnsi="Times New Roman"/>
          <w:color w:val="222222"/>
        </w:rPr>
        <w:t>’</w:t>
      </w:r>
      <w:r>
        <w:rPr>
          <w:rFonts w:ascii="Times New Roman" w:hAnsi="Times New Roman"/>
          <w:color w:val="222222"/>
        </w:rPr>
        <w:t xml:space="preserve">ordre du jour provisoire et les renseignements sur les invitations à la réunion au Comité directeur. La réunion </w:t>
      </w:r>
      <w:r w:rsidR="005B1F8F">
        <w:rPr>
          <w:rFonts w:ascii="Times New Roman" w:hAnsi="Times New Roman"/>
          <w:color w:val="222222"/>
        </w:rPr>
        <w:t>portera</w:t>
      </w:r>
      <w:r>
        <w:rPr>
          <w:rFonts w:ascii="Times New Roman" w:hAnsi="Times New Roman"/>
          <w:color w:val="222222"/>
        </w:rPr>
        <w:t xml:space="preserve"> sur la mise en commun des renseignements sur les lois qui régissent les mesures de protection, sur la manière dont les données scientifiques </w:t>
      </w:r>
      <w:r w:rsidR="00480893">
        <w:rPr>
          <w:rFonts w:ascii="Times New Roman" w:hAnsi="Times New Roman"/>
          <w:color w:val="222222"/>
        </w:rPr>
        <w:t>alimentent</w:t>
      </w:r>
      <w:r>
        <w:rPr>
          <w:rFonts w:ascii="Times New Roman" w:hAnsi="Times New Roman"/>
          <w:color w:val="222222"/>
        </w:rPr>
        <w:t xml:space="preserve"> les décisions relatives aux mesures de protection et sur la coordination scientifique entre les deux pays qui aide les É.</w:t>
      </w:r>
      <w:r w:rsidR="004D4125">
        <w:rPr>
          <w:rFonts w:ascii="Times New Roman" w:hAnsi="Times New Roman"/>
          <w:color w:val="222222"/>
        </w:rPr>
        <w:noBreakHyphen/>
      </w:r>
      <w:r>
        <w:rPr>
          <w:rFonts w:ascii="Times New Roman" w:hAnsi="Times New Roman"/>
          <w:color w:val="222222"/>
        </w:rPr>
        <w:t>U. et le Canada à en savoir plus sur nos espèces protégées et les écosystèmes qui les soutiennent.</w:t>
      </w:r>
    </w:p>
    <w:p w14:paraId="52465181" w14:textId="77777777" w:rsidR="004B749B" w:rsidRPr="00BF4338" w:rsidRDefault="004B749B" w:rsidP="001C359F">
      <w:pPr>
        <w:shd w:val="clear" w:color="auto" w:fill="FFFFFF"/>
        <w:spacing w:after="0" w:line="235" w:lineRule="atLeast"/>
        <w:rPr>
          <w:rFonts w:ascii="Times New Roman" w:eastAsia="Times New Roman" w:hAnsi="Times New Roman" w:cs="Times New Roman"/>
          <w:color w:val="222222"/>
        </w:rPr>
      </w:pPr>
    </w:p>
    <w:p w14:paraId="6EB1A451" w14:textId="3B55184D" w:rsidR="004B749B" w:rsidRPr="004A5233" w:rsidRDefault="009D7B33" w:rsidP="004B749B">
      <w:pPr>
        <w:shd w:val="clear" w:color="auto" w:fill="FFFFFF"/>
        <w:spacing w:after="0" w:line="235" w:lineRule="atLeast"/>
        <w:rPr>
          <w:rFonts w:ascii="Times New Roman" w:eastAsia="Times New Roman" w:hAnsi="Times New Roman" w:cs="Times New Roman"/>
          <w:color w:val="222222"/>
        </w:rPr>
      </w:pPr>
      <w:r>
        <w:rPr>
          <w:rFonts w:ascii="Times New Roman" w:hAnsi="Times New Roman"/>
          <w:color w:val="222222"/>
        </w:rPr>
        <w:t>M</w:t>
      </w:r>
      <w:r>
        <w:rPr>
          <w:rFonts w:ascii="Times New Roman" w:hAnsi="Times New Roman"/>
          <w:color w:val="222222"/>
          <w:vertAlign w:val="superscript"/>
        </w:rPr>
        <w:t>me</w:t>
      </w:r>
      <w:r>
        <w:rPr>
          <w:rFonts w:ascii="Times New Roman" w:hAnsi="Times New Roman"/>
          <w:color w:val="222222"/>
        </w:rPr>
        <w:t> Higgins mentionne que les É.</w:t>
      </w:r>
      <w:r w:rsidR="004D4125">
        <w:rPr>
          <w:rFonts w:ascii="Times New Roman" w:hAnsi="Times New Roman"/>
          <w:color w:val="222222"/>
        </w:rPr>
        <w:noBreakHyphen/>
      </w:r>
      <w:r>
        <w:rPr>
          <w:rFonts w:ascii="Times New Roman" w:hAnsi="Times New Roman"/>
          <w:color w:val="222222"/>
        </w:rPr>
        <w:t>U. ont repéré 15</w:t>
      </w:r>
      <w:r w:rsidR="003C3E2F">
        <w:rPr>
          <w:rFonts w:ascii="Times New Roman" w:hAnsi="Times New Roman"/>
          <w:color w:val="222222"/>
        </w:rPr>
        <w:t> </w:t>
      </w:r>
      <w:r w:rsidR="002F1480">
        <w:rPr>
          <w:rFonts w:ascii="Times New Roman" w:hAnsi="Times New Roman"/>
          <w:color w:val="222222"/>
        </w:rPr>
        <w:t>couples</w:t>
      </w:r>
      <w:r>
        <w:rPr>
          <w:rFonts w:ascii="Times New Roman" w:hAnsi="Times New Roman"/>
          <w:color w:val="222222"/>
        </w:rPr>
        <w:t>, mère et baleineau, pendant la saison de mise bas de cette année dans la partie sud</w:t>
      </w:r>
      <w:r w:rsidR="004D4125">
        <w:rPr>
          <w:rFonts w:ascii="Times New Roman" w:hAnsi="Times New Roman"/>
          <w:color w:val="222222"/>
        </w:rPr>
        <w:noBreakHyphen/>
      </w:r>
      <w:r>
        <w:rPr>
          <w:rFonts w:ascii="Times New Roman" w:hAnsi="Times New Roman"/>
          <w:color w:val="222222"/>
        </w:rPr>
        <w:t>est de l</w:t>
      </w:r>
      <w:r w:rsidR="0020146F">
        <w:rPr>
          <w:rFonts w:ascii="Times New Roman" w:hAnsi="Times New Roman"/>
          <w:color w:val="222222"/>
        </w:rPr>
        <w:t>’</w:t>
      </w:r>
      <w:r>
        <w:rPr>
          <w:rFonts w:ascii="Times New Roman" w:hAnsi="Times New Roman"/>
          <w:color w:val="222222"/>
        </w:rPr>
        <w:t xml:space="preserve">aire de répartition de la baleine noire. </w:t>
      </w:r>
      <w:r w:rsidR="00606E48">
        <w:rPr>
          <w:rFonts w:ascii="Times New Roman" w:hAnsi="Times New Roman"/>
          <w:color w:val="222222"/>
        </w:rPr>
        <w:t>Nombre de</w:t>
      </w:r>
      <w:r>
        <w:rPr>
          <w:rFonts w:ascii="Times New Roman" w:hAnsi="Times New Roman"/>
          <w:color w:val="222222"/>
        </w:rPr>
        <w:t xml:space="preserve"> ces paires ont déjà été aperçu</w:t>
      </w:r>
      <w:r w:rsidR="00606E48">
        <w:rPr>
          <w:rFonts w:ascii="Times New Roman" w:hAnsi="Times New Roman"/>
          <w:color w:val="222222"/>
        </w:rPr>
        <w:t>e</w:t>
      </w:r>
      <w:r>
        <w:rPr>
          <w:rFonts w:ascii="Times New Roman" w:hAnsi="Times New Roman"/>
          <w:color w:val="222222"/>
        </w:rPr>
        <w:t>s dans les eaux du nord des É.</w:t>
      </w:r>
      <w:r w:rsidR="004D4125">
        <w:rPr>
          <w:rFonts w:ascii="Times New Roman" w:hAnsi="Times New Roman"/>
          <w:color w:val="222222"/>
        </w:rPr>
        <w:noBreakHyphen/>
      </w:r>
      <w:r>
        <w:rPr>
          <w:rFonts w:ascii="Times New Roman" w:hAnsi="Times New Roman"/>
          <w:color w:val="222222"/>
        </w:rPr>
        <w:t>U., dans la baie du Cap</w:t>
      </w:r>
      <w:r w:rsidR="004D4125">
        <w:rPr>
          <w:rFonts w:ascii="Times New Roman" w:hAnsi="Times New Roman"/>
          <w:color w:val="222222"/>
        </w:rPr>
        <w:noBreakHyphen/>
      </w:r>
      <w:r>
        <w:rPr>
          <w:rFonts w:ascii="Times New Roman" w:hAnsi="Times New Roman"/>
          <w:color w:val="222222"/>
        </w:rPr>
        <w:t>Cod et aux alentours, et au cours des dernières semaines, une centaine d</w:t>
      </w:r>
      <w:r w:rsidR="0020146F">
        <w:rPr>
          <w:rFonts w:ascii="Times New Roman" w:hAnsi="Times New Roman"/>
          <w:color w:val="222222"/>
        </w:rPr>
        <w:t>’</w:t>
      </w:r>
      <w:r>
        <w:rPr>
          <w:rFonts w:ascii="Times New Roman" w:hAnsi="Times New Roman"/>
          <w:color w:val="222222"/>
        </w:rPr>
        <w:t xml:space="preserve">animaux ont été </w:t>
      </w:r>
      <w:r w:rsidR="00234466">
        <w:rPr>
          <w:rFonts w:ascii="Times New Roman" w:hAnsi="Times New Roman"/>
          <w:color w:val="222222"/>
        </w:rPr>
        <w:t>vus</w:t>
      </w:r>
      <w:r>
        <w:rPr>
          <w:rFonts w:ascii="Times New Roman" w:hAnsi="Times New Roman"/>
          <w:color w:val="222222"/>
        </w:rPr>
        <w:t xml:space="preserve"> dans ces zones alors qu</w:t>
      </w:r>
      <w:r w:rsidR="0020146F">
        <w:rPr>
          <w:rFonts w:ascii="Times New Roman" w:hAnsi="Times New Roman"/>
          <w:color w:val="222222"/>
        </w:rPr>
        <w:t>’</w:t>
      </w:r>
      <w:r>
        <w:rPr>
          <w:rFonts w:ascii="Times New Roman" w:hAnsi="Times New Roman"/>
          <w:color w:val="222222"/>
        </w:rPr>
        <w:t xml:space="preserve">ils se déplaçaient vers le nord. Même si ces chiffres sont encourageants, certaines des baleines qui ont été revues </w:t>
      </w:r>
      <w:r w:rsidR="00A2545B">
        <w:rPr>
          <w:rFonts w:ascii="Times New Roman" w:hAnsi="Times New Roman"/>
          <w:color w:val="222222"/>
        </w:rPr>
        <w:t>s’étaient empêtrées dans des engins</w:t>
      </w:r>
      <w:r>
        <w:rPr>
          <w:rFonts w:ascii="Times New Roman" w:hAnsi="Times New Roman"/>
          <w:color w:val="222222"/>
        </w:rPr>
        <w:t>; l</w:t>
      </w:r>
      <w:r w:rsidR="0020146F">
        <w:rPr>
          <w:rFonts w:ascii="Times New Roman" w:hAnsi="Times New Roman"/>
          <w:color w:val="222222"/>
        </w:rPr>
        <w:t>’</w:t>
      </w:r>
      <w:r>
        <w:rPr>
          <w:rFonts w:ascii="Times New Roman" w:hAnsi="Times New Roman"/>
          <w:color w:val="222222"/>
        </w:rPr>
        <w:t>équipe d</w:t>
      </w:r>
      <w:r w:rsidR="0020146F">
        <w:rPr>
          <w:rFonts w:ascii="Times New Roman" w:hAnsi="Times New Roman"/>
          <w:color w:val="222222"/>
        </w:rPr>
        <w:t>’</w:t>
      </w:r>
      <w:r>
        <w:rPr>
          <w:rFonts w:ascii="Times New Roman" w:hAnsi="Times New Roman"/>
          <w:color w:val="222222"/>
        </w:rPr>
        <w:t>échouage et d</w:t>
      </w:r>
      <w:r w:rsidR="0020146F">
        <w:rPr>
          <w:rFonts w:ascii="Times New Roman" w:hAnsi="Times New Roman"/>
          <w:color w:val="222222"/>
        </w:rPr>
        <w:t>’</w:t>
      </w:r>
      <w:r>
        <w:rPr>
          <w:rFonts w:ascii="Times New Roman" w:hAnsi="Times New Roman"/>
          <w:color w:val="222222"/>
        </w:rPr>
        <w:t xml:space="preserve">intervention et ses partenaires continuent </w:t>
      </w:r>
      <w:r w:rsidR="00FA3A9B">
        <w:rPr>
          <w:rFonts w:ascii="Times New Roman" w:hAnsi="Times New Roman"/>
          <w:color w:val="222222"/>
        </w:rPr>
        <w:t>de</w:t>
      </w:r>
      <w:r>
        <w:rPr>
          <w:rFonts w:ascii="Times New Roman" w:hAnsi="Times New Roman"/>
          <w:color w:val="222222"/>
        </w:rPr>
        <w:t xml:space="preserve"> travailler dur pour surveiller la santé de ces animaux tout en cherchant des possibilités d</w:t>
      </w:r>
      <w:r w:rsidR="0020146F">
        <w:rPr>
          <w:rFonts w:ascii="Times New Roman" w:hAnsi="Times New Roman"/>
          <w:color w:val="222222"/>
        </w:rPr>
        <w:t>’</w:t>
      </w:r>
      <w:r>
        <w:rPr>
          <w:rFonts w:ascii="Times New Roman" w:hAnsi="Times New Roman"/>
          <w:color w:val="222222"/>
        </w:rPr>
        <w:t>intervenir avec succès et d</w:t>
      </w:r>
      <w:r w:rsidR="0020146F">
        <w:rPr>
          <w:rFonts w:ascii="Times New Roman" w:hAnsi="Times New Roman"/>
          <w:color w:val="222222"/>
        </w:rPr>
        <w:t>’</w:t>
      </w:r>
      <w:r>
        <w:rPr>
          <w:rFonts w:ascii="Times New Roman" w:hAnsi="Times New Roman"/>
          <w:color w:val="222222"/>
        </w:rPr>
        <w:t>améliorer leur rétablissement.</w:t>
      </w:r>
    </w:p>
    <w:p w14:paraId="2FF9AB31" w14:textId="77777777" w:rsidR="004B749B" w:rsidRPr="00BF4338" w:rsidRDefault="004B749B" w:rsidP="001C359F">
      <w:pPr>
        <w:shd w:val="clear" w:color="auto" w:fill="FFFFFF"/>
        <w:spacing w:after="0" w:line="235" w:lineRule="atLeast"/>
        <w:rPr>
          <w:rFonts w:ascii="Times New Roman" w:eastAsia="Times New Roman" w:hAnsi="Times New Roman" w:cs="Times New Roman"/>
          <w:color w:val="222222"/>
        </w:rPr>
      </w:pPr>
    </w:p>
    <w:p w14:paraId="0DAB0357" w14:textId="1BDDD438" w:rsidR="00342184" w:rsidRPr="00BF4338" w:rsidRDefault="007F3ED6" w:rsidP="00342184">
      <w:pPr>
        <w:shd w:val="clear" w:color="auto" w:fill="FFFFFF"/>
        <w:spacing w:after="0" w:line="235" w:lineRule="atLeast"/>
        <w:rPr>
          <w:rFonts w:ascii="Times New Roman" w:eastAsia="Times New Roman" w:hAnsi="Times New Roman" w:cs="Times New Roman"/>
          <w:color w:val="222222"/>
        </w:rPr>
      </w:pPr>
      <w:r w:rsidRPr="007F3ED6">
        <w:rPr>
          <w:rFonts w:ascii="Times New Roman" w:hAnsi="Times New Roman"/>
          <w:color w:val="202124"/>
        </w:rPr>
        <w:t>M</w:t>
      </w:r>
      <w:r w:rsidRPr="007F3ED6">
        <w:rPr>
          <w:rFonts w:ascii="Times New Roman" w:hAnsi="Times New Roman"/>
          <w:color w:val="202124"/>
          <w:vertAlign w:val="superscript"/>
        </w:rPr>
        <w:t>me</w:t>
      </w:r>
      <w:r w:rsidR="00F4340B">
        <w:rPr>
          <w:rFonts w:ascii="Times New Roman" w:hAnsi="Times New Roman"/>
          <w:color w:val="202124"/>
        </w:rPr>
        <w:t> </w:t>
      </w:r>
      <w:r w:rsidRPr="007F3ED6">
        <w:rPr>
          <w:rFonts w:ascii="Times New Roman" w:hAnsi="Times New Roman"/>
          <w:color w:val="202124"/>
        </w:rPr>
        <w:t>Higgins</w:t>
      </w:r>
      <w:r w:rsidR="00A818E0">
        <w:rPr>
          <w:rFonts w:ascii="Times New Roman" w:hAnsi="Times New Roman"/>
          <w:color w:val="202124"/>
        </w:rPr>
        <w:t xml:space="preserve"> souligne ensuite que</w:t>
      </w:r>
      <w:r w:rsidR="00FA3A9B">
        <w:rPr>
          <w:rFonts w:ascii="Times New Roman" w:hAnsi="Times New Roman"/>
          <w:color w:val="202124"/>
        </w:rPr>
        <w:t xml:space="preserve"> la</w:t>
      </w:r>
      <w:r w:rsidR="00A818E0">
        <w:rPr>
          <w:rFonts w:ascii="Times New Roman" w:hAnsi="Times New Roman"/>
          <w:color w:val="202124"/>
        </w:rPr>
        <w:t> </w:t>
      </w:r>
      <w:hyperlink r:id="rId13" w:anchor=":~:text=The%20NEIT%20is%20a%20recovery,require%20Endangered%20Species%20Act%20protections." w:tgtFrame="_blank" w:history="1">
        <w:r w:rsidR="00FA3A9B" w:rsidRPr="00575145">
          <w:rPr>
            <w:rFonts w:ascii="Times New Roman" w:hAnsi="Times New Roman"/>
            <w:color w:val="0563C1"/>
            <w:u w:val="single"/>
          </w:rPr>
          <w:t>North</w:t>
        </w:r>
        <w:r w:rsidR="0077238B" w:rsidRPr="00575145">
          <w:rPr>
            <w:rFonts w:ascii="Times New Roman" w:hAnsi="Times New Roman"/>
            <w:color w:val="0563C1"/>
            <w:u w:val="single"/>
          </w:rPr>
          <w:t> </w:t>
        </w:r>
        <w:r w:rsidR="00FA3A9B" w:rsidRPr="00575145">
          <w:rPr>
            <w:rFonts w:ascii="Times New Roman" w:hAnsi="Times New Roman"/>
            <w:color w:val="0563C1"/>
            <w:u w:val="single"/>
          </w:rPr>
          <w:t>Atlantic Right Whale Northeast Implementation Team</w:t>
        </w:r>
      </w:hyperlink>
      <w:r w:rsidR="00A818E0">
        <w:rPr>
          <w:rFonts w:ascii="Times New Roman" w:hAnsi="Times New Roman"/>
          <w:color w:val="202124"/>
        </w:rPr>
        <w:t xml:space="preserve"> (NEIT) s</w:t>
      </w:r>
      <w:r w:rsidR="0020146F">
        <w:rPr>
          <w:rFonts w:ascii="Times New Roman" w:hAnsi="Times New Roman"/>
          <w:color w:val="202124"/>
        </w:rPr>
        <w:t>’</w:t>
      </w:r>
      <w:r w:rsidR="00A818E0">
        <w:rPr>
          <w:rFonts w:ascii="Times New Roman" w:hAnsi="Times New Roman"/>
          <w:color w:val="202124"/>
        </w:rPr>
        <w:t>est réunie l</w:t>
      </w:r>
      <w:r w:rsidR="0020146F">
        <w:rPr>
          <w:rFonts w:ascii="Times New Roman" w:hAnsi="Times New Roman"/>
          <w:color w:val="202124"/>
        </w:rPr>
        <w:t>’</w:t>
      </w:r>
      <w:r w:rsidR="00A818E0">
        <w:rPr>
          <w:rFonts w:ascii="Times New Roman" w:hAnsi="Times New Roman"/>
          <w:color w:val="202124"/>
        </w:rPr>
        <w:t>automne dernier pour formuler des recommandations sur la réduction des collisions avec les navires et les mesures de surveillance à l</w:t>
      </w:r>
      <w:r w:rsidR="0020146F">
        <w:rPr>
          <w:rFonts w:ascii="Times New Roman" w:hAnsi="Times New Roman"/>
          <w:color w:val="202124"/>
        </w:rPr>
        <w:t>’</w:t>
      </w:r>
      <w:r w:rsidR="00A818E0">
        <w:rPr>
          <w:rFonts w:ascii="Times New Roman" w:hAnsi="Times New Roman"/>
          <w:color w:val="202124"/>
        </w:rPr>
        <w:t>intention du Greater Atlantic Regional</w:t>
      </w:r>
      <w:r w:rsidR="00C332C7">
        <w:rPr>
          <w:rFonts w:ascii="Times New Roman" w:hAnsi="Times New Roman"/>
          <w:color w:val="202124"/>
        </w:rPr>
        <w:t> </w:t>
      </w:r>
      <w:r w:rsidR="00A818E0">
        <w:rPr>
          <w:rFonts w:ascii="Times New Roman" w:hAnsi="Times New Roman"/>
          <w:color w:val="202124"/>
        </w:rPr>
        <w:t>Office.</w:t>
      </w:r>
      <w:r w:rsidR="00304D2B">
        <w:rPr>
          <w:rFonts w:ascii="Times New Roman" w:hAnsi="Times New Roman"/>
          <w:color w:val="202124"/>
        </w:rPr>
        <w:t xml:space="preserve"> </w:t>
      </w:r>
      <w:r w:rsidR="00A818E0">
        <w:rPr>
          <w:rFonts w:ascii="Times New Roman" w:hAnsi="Times New Roman"/>
          <w:color w:val="222222"/>
        </w:rPr>
        <w:t>L</w:t>
      </w:r>
      <w:r w:rsidR="0020146F">
        <w:rPr>
          <w:rFonts w:ascii="Times New Roman" w:hAnsi="Times New Roman"/>
          <w:color w:val="222222"/>
        </w:rPr>
        <w:t>’</w:t>
      </w:r>
      <w:r w:rsidR="00A818E0">
        <w:rPr>
          <w:rFonts w:ascii="Times New Roman" w:hAnsi="Times New Roman"/>
          <w:color w:val="222222"/>
        </w:rPr>
        <w:t xml:space="preserve">équipe se réunira </w:t>
      </w:r>
      <w:r w:rsidR="00CC6BEB">
        <w:rPr>
          <w:rFonts w:ascii="Times New Roman" w:hAnsi="Times New Roman"/>
          <w:color w:val="222222"/>
        </w:rPr>
        <w:t>de</w:t>
      </w:r>
      <w:r w:rsidR="00A818E0">
        <w:rPr>
          <w:rFonts w:ascii="Times New Roman" w:hAnsi="Times New Roman"/>
          <w:color w:val="222222"/>
        </w:rPr>
        <w:t xml:space="preserve"> nouveau en juillet et fournira au NMFS des mises à jour sur les recommandations de la NEIT.</w:t>
      </w:r>
      <w:r w:rsidR="00304D2B">
        <w:rPr>
          <w:rFonts w:ascii="Times New Roman" w:hAnsi="Times New Roman"/>
          <w:color w:val="222222"/>
        </w:rPr>
        <w:t xml:space="preserve"> </w:t>
      </w:r>
      <w:r w:rsidR="00A818E0">
        <w:rPr>
          <w:rFonts w:ascii="Times New Roman" w:hAnsi="Times New Roman"/>
          <w:color w:val="222222"/>
        </w:rPr>
        <w:t>Le sous</w:t>
      </w:r>
      <w:r w:rsidR="004D4125">
        <w:rPr>
          <w:rFonts w:ascii="Times New Roman" w:hAnsi="Times New Roman"/>
          <w:color w:val="222222"/>
        </w:rPr>
        <w:noBreakHyphen/>
      </w:r>
      <w:r w:rsidR="00A818E0">
        <w:rPr>
          <w:rFonts w:ascii="Times New Roman" w:hAnsi="Times New Roman"/>
          <w:color w:val="222222"/>
        </w:rPr>
        <w:t>groupe chargé de l</w:t>
      </w:r>
      <w:r w:rsidR="0020146F">
        <w:rPr>
          <w:rFonts w:ascii="Times New Roman" w:hAnsi="Times New Roman"/>
          <w:color w:val="222222"/>
        </w:rPr>
        <w:t>’</w:t>
      </w:r>
      <w:r w:rsidR="00A818E0">
        <w:rPr>
          <w:rFonts w:ascii="Times New Roman" w:hAnsi="Times New Roman"/>
          <w:color w:val="222222"/>
        </w:rPr>
        <w:t>outil d</w:t>
      </w:r>
      <w:r w:rsidR="0020146F">
        <w:rPr>
          <w:rFonts w:ascii="Times New Roman" w:hAnsi="Times New Roman"/>
          <w:color w:val="222222"/>
        </w:rPr>
        <w:t>’</w:t>
      </w:r>
      <w:r w:rsidR="00A818E0">
        <w:rPr>
          <w:rFonts w:ascii="Times New Roman" w:hAnsi="Times New Roman"/>
          <w:color w:val="222222"/>
        </w:rPr>
        <w:t xml:space="preserve">évaluation de la population prévoit </w:t>
      </w:r>
      <w:r w:rsidR="00CC6BEB">
        <w:rPr>
          <w:rFonts w:ascii="Times New Roman" w:hAnsi="Times New Roman"/>
          <w:color w:val="222222"/>
        </w:rPr>
        <w:t>un examen du projet d’analyse de viabilité de la population par</w:t>
      </w:r>
      <w:r w:rsidR="00A818E0">
        <w:rPr>
          <w:rFonts w:ascii="Times New Roman" w:hAnsi="Times New Roman"/>
          <w:color w:val="222222"/>
        </w:rPr>
        <w:t xml:space="preserve"> le Center for Independent Experts </w:t>
      </w:r>
      <w:r w:rsidR="00FE599F">
        <w:rPr>
          <w:rFonts w:ascii="Times New Roman" w:hAnsi="Times New Roman"/>
          <w:color w:val="222222"/>
        </w:rPr>
        <w:t xml:space="preserve">cet été </w:t>
      </w:r>
      <w:r w:rsidR="00CC6BEB">
        <w:rPr>
          <w:rFonts w:ascii="Times New Roman" w:hAnsi="Times New Roman"/>
          <w:color w:val="222222"/>
        </w:rPr>
        <w:t>avant qu’il ne soit terminé</w:t>
      </w:r>
      <w:r w:rsidR="00A818E0">
        <w:rPr>
          <w:rFonts w:ascii="Times New Roman" w:hAnsi="Times New Roman"/>
          <w:color w:val="222222"/>
        </w:rPr>
        <w:t xml:space="preserve">. </w:t>
      </w:r>
      <w:r w:rsidR="00FE599F">
        <w:rPr>
          <w:rFonts w:ascii="Times New Roman" w:hAnsi="Times New Roman"/>
          <w:color w:val="222222"/>
        </w:rPr>
        <w:t>En outre,</w:t>
      </w:r>
      <w:r w:rsidR="00A818E0">
        <w:rPr>
          <w:rFonts w:ascii="Times New Roman" w:hAnsi="Times New Roman"/>
          <w:color w:val="222222"/>
        </w:rPr>
        <w:t xml:space="preserve"> NMFS continue </w:t>
      </w:r>
      <w:r w:rsidR="00FE599F">
        <w:rPr>
          <w:rFonts w:ascii="Times New Roman" w:hAnsi="Times New Roman"/>
          <w:color w:val="222222"/>
        </w:rPr>
        <w:t>de</w:t>
      </w:r>
      <w:r w:rsidR="00A818E0">
        <w:rPr>
          <w:rFonts w:ascii="Times New Roman" w:hAnsi="Times New Roman"/>
          <w:color w:val="222222"/>
        </w:rPr>
        <w:t xml:space="preserve"> </w:t>
      </w:r>
      <w:r w:rsidR="00FE599F">
        <w:rPr>
          <w:rFonts w:ascii="Times New Roman" w:hAnsi="Times New Roman"/>
          <w:color w:val="222222"/>
        </w:rPr>
        <w:t xml:space="preserve">collaborer </w:t>
      </w:r>
      <w:r w:rsidR="00A818E0">
        <w:rPr>
          <w:rFonts w:ascii="Times New Roman" w:hAnsi="Times New Roman"/>
          <w:color w:val="222222"/>
        </w:rPr>
        <w:t>avec l</w:t>
      </w:r>
      <w:r w:rsidR="0020146F">
        <w:rPr>
          <w:rFonts w:ascii="Times New Roman" w:hAnsi="Times New Roman"/>
          <w:color w:val="222222"/>
        </w:rPr>
        <w:t>’</w:t>
      </w:r>
      <w:r w:rsidR="00A818E0">
        <w:rPr>
          <w:rFonts w:ascii="Times New Roman" w:hAnsi="Times New Roman"/>
          <w:color w:val="222222"/>
        </w:rPr>
        <w:t>équipe de réduction des prises de grands cétacés de l</w:t>
      </w:r>
      <w:r w:rsidR="0020146F">
        <w:rPr>
          <w:rFonts w:ascii="Times New Roman" w:hAnsi="Times New Roman"/>
          <w:color w:val="222222"/>
        </w:rPr>
        <w:t>’</w:t>
      </w:r>
      <w:r w:rsidR="00A818E0">
        <w:rPr>
          <w:rFonts w:ascii="Times New Roman" w:hAnsi="Times New Roman"/>
          <w:color w:val="222222"/>
        </w:rPr>
        <w:t>Atlantique afin de cerner les mesures qui permettront de réduire la probabilité d</w:t>
      </w:r>
      <w:r w:rsidR="0020146F">
        <w:rPr>
          <w:rFonts w:ascii="Times New Roman" w:hAnsi="Times New Roman"/>
          <w:color w:val="222222"/>
        </w:rPr>
        <w:t>’</w:t>
      </w:r>
      <w:r w:rsidR="00A818E0">
        <w:rPr>
          <w:rFonts w:ascii="Times New Roman" w:hAnsi="Times New Roman"/>
          <w:color w:val="222222"/>
        </w:rPr>
        <w:t>empêtrement des baleines noires de l</w:t>
      </w:r>
      <w:r w:rsidR="0020146F">
        <w:rPr>
          <w:rFonts w:ascii="Times New Roman" w:hAnsi="Times New Roman"/>
          <w:color w:val="222222"/>
        </w:rPr>
        <w:t>’</w:t>
      </w:r>
      <w:r w:rsidR="00A818E0">
        <w:rPr>
          <w:rFonts w:ascii="Times New Roman" w:hAnsi="Times New Roman"/>
          <w:color w:val="222222"/>
        </w:rPr>
        <w:t>Atlantique</w:t>
      </w:r>
      <w:r w:rsidR="00073CEC">
        <w:rPr>
          <w:rFonts w:ascii="Times New Roman" w:hAnsi="Times New Roman"/>
          <w:color w:val="222222"/>
        </w:rPr>
        <w:t> </w:t>
      </w:r>
      <w:r w:rsidR="00A818E0">
        <w:rPr>
          <w:rFonts w:ascii="Times New Roman" w:hAnsi="Times New Roman"/>
          <w:color w:val="222222"/>
        </w:rPr>
        <w:t>Nord dans des engins américains. L</w:t>
      </w:r>
      <w:r w:rsidR="0020146F">
        <w:rPr>
          <w:rFonts w:ascii="Times New Roman" w:hAnsi="Times New Roman"/>
          <w:color w:val="222222"/>
        </w:rPr>
        <w:t>’</w:t>
      </w:r>
      <w:r w:rsidR="00A818E0">
        <w:rPr>
          <w:rFonts w:ascii="Times New Roman" w:hAnsi="Times New Roman"/>
          <w:color w:val="222222"/>
        </w:rPr>
        <w:t>automne dernier, on a terminé la phase</w:t>
      </w:r>
      <w:r w:rsidR="008E256B">
        <w:rPr>
          <w:rFonts w:ascii="Times New Roman" w:hAnsi="Times New Roman"/>
          <w:color w:val="222222"/>
        </w:rPr>
        <w:t> </w:t>
      </w:r>
      <w:r w:rsidR="00A818E0">
        <w:rPr>
          <w:rFonts w:ascii="Times New Roman" w:hAnsi="Times New Roman"/>
          <w:color w:val="222222"/>
        </w:rPr>
        <w:t>1, laquelle comprenait des mesures visant à réduire l</w:t>
      </w:r>
      <w:r w:rsidR="0020146F">
        <w:rPr>
          <w:rFonts w:ascii="Times New Roman" w:hAnsi="Times New Roman"/>
          <w:color w:val="222222"/>
        </w:rPr>
        <w:t>’</w:t>
      </w:r>
      <w:r w:rsidR="00A818E0">
        <w:rPr>
          <w:rFonts w:ascii="Times New Roman" w:hAnsi="Times New Roman"/>
          <w:color w:val="222222"/>
        </w:rPr>
        <w:t>empêtrement des baleines dans les pêcheries de homard et de crabe nordique au piège et au casier de la région nord</w:t>
      </w:r>
      <w:r w:rsidR="004D4125">
        <w:rPr>
          <w:rFonts w:ascii="Times New Roman" w:hAnsi="Times New Roman"/>
          <w:color w:val="222222"/>
        </w:rPr>
        <w:noBreakHyphen/>
      </w:r>
      <w:r w:rsidR="00A818E0">
        <w:rPr>
          <w:rFonts w:ascii="Times New Roman" w:hAnsi="Times New Roman"/>
          <w:color w:val="222222"/>
        </w:rPr>
        <w:t xml:space="preserve">est. La </w:t>
      </w:r>
      <w:hyperlink r:id="rId14" w:tgtFrame="_blank" w:history="1">
        <w:r w:rsidR="00A818E0">
          <w:rPr>
            <w:rFonts w:ascii="Times New Roman" w:hAnsi="Times New Roman"/>
            <w:color w:val="0563C1"/>
            <w:u w:val="single"/>
          </w:rPr>
          <w:t>mise en œuvre</w:t>
        </w:r>
      </w:hyperlink>
      <w:r w:rsidR="00B7551A">
        <w:rPr>
          <w:rFonts w:ascii="Times New Roman" w:hAnsi="Times New Roman"/>
          <w:color w:val="222222"/>
        </w:rPr>
        <w:t xml:space="preserve"> </w:t>
      </w:r>
      <w:r w:rsidR="00A818E0">
        <w:rPr>
          <w:rFonts w:ascii="Times New Roman" w:hAnsi="Times New Roman"/>
          <w:color w:val="222222"/>
        </w:rPr>
        <w:t xml:space="preserve">de ces mesures est en cours. </w:t>
      </w:r>
      <w:r w:rsidR="004D782F">
        <w:rPr>
          <w:rFonts w:ascii="Times New Roman" w:hAnsi="Times New Roman"/>
          <w:color w:val="222222"/>
        </w:rPr>
        <w:t>De plus, a</w:t>
      </w:r>
      <w:r w:rsidR="00A818E0">
        <w:rPr>
          <w:rFonts w:ascii="Times New Roman" w:hAnsi="Times New Roman"/>
          <w:color w:val="222222"/>
        </w:rPr>
        <w:t>u printemps, NOAA Fisheries a introduit une </w:t>
      </w:r>
      <w:hyperlink r:id="rId15" w:tgtFrame="_blank" w:history="1">
        <w:r w:rsidR="00A818E0">
          <w:rPr>
            <w:rFonts w:ascii="Times New Roman" w:hAnsi="Times New Roman"/>
            <w:color w:val="0563C1"/>
            <w:u w:val="single"/>
          </w:rPr>
          <w:t>restriction d</w:t>
        </w:r>
        <w:r w:rsidR="0020146F">
          <w:rPr>
            <w:rFonts w:ascii="Times New Roman" w:hAnsi="Times New Roman"/>
            <w:color w:val="0563C1"/>
            <w:u w:val="single"/>
          </w:rPr>
          <w:t>’</w:t>
        </w:r>
        <w:r w:rsidR="00A818E0">
          <w:rPr>
            <w:rFonts w:ascii="Times New Roman" w:hAnsi="Times New Roman"/>
            <w:color w:val="0563C1"/>
            <w:u w:val="single"/>
          </w:rPr>
          <w:t>urgence</w:t>
        </w:r>
      </w:hyperlink>
      <w:r w:rsidR="00A818E0">
        <w:rPr>
          <w:rFonts w:ascii="Times New Roman" w:hAnsi="Times New Roman"/>
          <w:color w:val="222222"/>
        </w:rPr>
        <w:t> pour interdire les orins de bouées pour la pêche au piège et au casier entre les eaux fédérales et les eaux nationales dans la zone réglementée du Massachusetts pendant le mois d</w:t>
      </w:r>
      <w:r w:rsidR="0020146F">
        <w:rPr>
          <w:rFonts w:ascii="Times New Roman" w:hAnsi="Times New Roman"/>
          <w:color w:val="222222"/>
        </w:rPr>
        <w:t>’</w:t>
      </w:r>
      <w:r w:rsidR="00A818E0">
        <w:rPr>
          <w:rFonts w:ascii="Times New Roman" w:hAnsi="Times New Roman"/>
          <w:color w:val="222222"/>
        </w:rPr>
        <w:t>avril. Ces mesures ont été mises en place pour combler une lacune importante dans une zone où le risque d</w:t>
      </w:r>
      <w:r w:rsidR="0020146F">
        <w:rPr>
          <w:rFonts w:ascii="Times New Roman" w:hAnsi="Times New Roman"/>
          <w:color w:val="222222"/>
        </w:rPr>
        <w:t>’</w:t>
      </w:r>
      <w:r w:rsidR="00A818E0">
        <w:rPr>
          <w:rFonts w:ascii="Times New Roman" w:hAnsi="Times New Roman"/>
          <w:color w:val="222222"/>
        </w:rPr>
        <w:t xml:space="preserve">empêtrement est particulièrement élevé </w:t>
      </w:r>
      <w:r w:rsidR="00606E48">
        <w:rPr>
          <w:rFonts w:ascii="Times New Roman" w:hAnsi="Times New Roman"/>
          <w:color w:val="222222"/>
        </w:rPr>
        <w:t xml:space="preserve">et </w:t>
      </w:r>
      <w:r w:rsidR="00A818E0">
        <w:rPr>
          <w:rFonts w:ascii="Times New Roman" w:hAnsi="Times New Roman"/>
          <w:color w:val="222222"/>
        </w:rPr>
        <w:t>qui n</w:t>
      </w:r>
      <w:r w:rsidR="0020146F">
        <w:rPr>
          <w:rFonts w:ascii="Times New Roman" w:hAnsi="Times New Roman"/>
          <w:color w:val="222222"/>
        </w:rPr>
        <w:t>’</w:t>
      </w:r>
      <w:r w:rsidR="00A818E0">
        <w:rPr>
          <w:rFonts w:ascii="Times New Roman" w:hAnsi="Times New Roman"/>
          <w:color w:val="222222"/>
        </w:rPr>
        <w:t>a pas été prise en compte dans les modifications du plan à l</w:t>
      </w:r>
      <w:r w:rsidR="0020146F">
        <w:rPr>
          <w:rFonts w:ascii="Times New Roman" w:hAnsi="Times New Roman"/>
          <w:color w:val="222222"/>
        </w:rPr>
        <w:t>’</w:t>
      </w:r>
      <w:r w:rsidR="00A818E0">
        <w:rPr>
          <w:rFonts w:ascii="Times New Roman" w:hAnsi="Times New Roman"/>
          <w:color w:val="222222"/>
        </w:rPr>
        <w:t>automne</w:t>
      </w:r>
      <w:r w:rsidR="008E256B">
        <w:rPr>
          <w:rFonts w:ascii="Times New Roman" w:hAnsi="Times New Roman"/>
          <w:color w:val="222222"/>
        </w:rPr>
        <w:t> </w:t>
      </w:r>
      <w:r w:rsidR="00A818E0">
        <w:rPr>
          <w:rFonts w:ascii="Times New Roman" w:hAnsi="Times New Roman"/>
          <w:color w:val="222222"/>
        </w:rPr>
        <w:t>2021. M</w:t>
      </w:r>
      <w:r w:rsidR="00A818E0">
        <w:rPr>
          <w:rFonts w:ascii="Times New Roman" w:hAnsi="Times New Roman"/>
          <w:color w:val="222222"/>
          <w:vertAlign w:val="superscript"/>
        </w:rPr>
        <w:t>me</w:t>
      </w:r>
      <w:r w:rsidR="00A818E0">
        <w:rPr>
          <w:rFonts w:ascii="Times New Roman" w:hAnsi="Times New Roman"/>
          <w:color w:val="222222"/>
        </w:rPr>
        <w:t> Higgins affirme que l</w:t>
      </w:r>
      <w:r w:rsidR="0020146F">
        <w:rPr>
          <w:rFonts w:ascii="Times New Roman" w:hAnsi="Times New Roman"/>
          <w:color w:val="222222"/>
        </w:rPr>
        <w:t>’</w:t>
      </w:r>
      <w:r w:rsidR="00A818E0">
        <w:rPr>
          <w:rFonts w:ascii="Times New Roman" w:hAnsi="Times New Roman"/>
          <w:color w:val="222222"/>
        </w:rPr>
        <w:t>équipe se réunira pendant la semaine du 9</w:t>
      </w:r>
      <w:r w:rsidR="00E46B27">
        <w:rPr>
          <w:rFonts w:ascii="Times New Roman" w:hAnsi="Times New Roman"/>
          <w:color w:val="222222"/>
        </w:rPr>
        <w:t> </w:t>
      </w:r>
      <w:r w:rsidR="00A818E0">
        <w:rPr>
          <w:rFonts w:ascii="Times New Roman" w:hAnsi="Times New Roman"/>
          <w:color w:val="222222"/>
        </w:rPr>
        <w:t xml:space="preserve">mai pour examiner l’information et formuler des recommandations pour la </w:t>
      </w:r>
      <w:hyperlink r:id="rId16" w:tgtFrame="_blank" w:history="1">
        <w:r w:rsidR="00A818E0">
          <w:rPr>
            <w:rFonts w:ascii="Times New Roman" w:hAnsi="Times New Roman"/>
            <w:color w:val="0563C1"/>
            <w:u w:val="single"/>
          </w:rPr>
          <w:t>phase</w:t>
        </w:r>
        <w:r w:rsidR="00F4340B">
          <w:rPr>
            <w:rFonts w:ascii="Times New Roman" w:hAnsi="Times New Roman"/>
            <w:color w:val="0563C1"/>
            <w:u w:val="single"/>
          </w:rPr>
          <w:t> </w:t>
        </w:r>
        <w:r w:rsidR="00A818E0">
          <w:rPr>
            <w:rFonts w:ascii="Times New Roman" w:hAnsi="Times New Roman"/>
            <w:color w:val="0563C1"/>
            <w:u w:val="single"/>
          </w:rPr>
          <w:t>2</w:t>
        </w:r>
      </w:hyperlink>
      <w:r w:rsidR="003F5DA6" w:rsidRPr="002577E4">
        <w:rPr>
          <w:rFonts w:ascii="Times New Roman" w:hAnsi="Times New Roman"/>
          <w:color w:val="000000" w:themeColor="text1"/>
        </w:rPr>
        <w:t xml:space="preserve">, laquelle portera </w:t>
      </w:r>
      <w:r w:rsidR="00A818E0">
        <w:rPr>
          <w:rFonts w:ascii="Times New Roman" w:hAnsi="Times New Roman"/>
          <w:color w:val="222222"/>
        </w:rPr>
        <w:t>sur les mesures visant à réduire le risque d</w:t>
      </w:r>
      <w:r w:rsidR="0020146F">
        <w:rPr>
          <w:rFonts w:ascii="Times New Roman" w:hAnsi="Times New Roman"/>
          <w:color w:val="222222"/>
        </w:rPr>
        <w:t>’</w:t>
      </w:r>
      <w:r w:rsidR="00A818E0">
        <w:rPr>
          <w:rFonts w:ascii="Times New Roman" w:hAnsi="Times New Roman"/>
          <w:color w:val="222222"/>
        </w:rPr>
        <w:t xml:space="preserve">empêtrement des baleines noires, des rorquals à bosse et des rorquals communs dans les pêcheries au filet maillant de la côte </w:t>
      </w:r>
      <w:r w:rsidR="00FF5E69">
        <w:rPr>
          <w:rFonts w:ascii="Times New Roman" w:hAnsi="Times New Roman"/>
          <w:color w:val="222222"/>
        </w:rPr>
        <w:t>e</w:t>
      </w:r>
      <w:r w:rsidR="00A818E0">
        <w:rPr>
          <w:rFonts w:ascii="Times New Roman" w:hAnsi="Times New Roman"/>
          <w:color w:val="222222"/>
        </w:rPr>
        <w:t>st des États</w:t>
      </w:r>
      <w:r w:rsidR="004D4125">
        <w:rPr>
          <w:rFonts w:ascii="Times New Roman" w:hAnsi="Times New Roman"/>
          <w:color w:val="222222"/>
        </w:rPr>
        <w:noBreakHyphen/>
      </w:r>
      <w:r w:rsidR="00A818E0">
        <w:rPr>
          <w:rFonts w:ascii="Times New Roman" w:hAnsi="Times New Roman"/>
          <w:color w:val="222222"/>
        </w:rPr>
        <w:t>Unis, dans les pêcheries au casier et au piège d</w:t>
      </w:r>
      <w:r w:rsidR="0020146F">
        <w:rPr>
          <w:rFonts w:ascii="Times New Roman" w:hAnsi="Times New Roman"/>
          <w:color w:val="222222"/>
        </w:rPr>
        <w:t>’</w:t>
      </w:r>
      <w:r w:rsidR="00A818E0">
        <w:rPr>
          <w:rFonts w:ascii="Times New Roman" w:hAnsi="Times New Roman"/>
          <w:color w:val="222222"/>
        </w:rPr>
        <w:t>espèces mixtes de l</w:t>
      </w:r>
      <w:r w:rsidR="0020146F">
        <w:rPr>
          <w:rFonts w:ascii="Times New Roman" w:hAnsi="Times New Roman"/>
          <w:color w:val="222222"/>
        </w:rPr>
        <w:t>’</w:t>
      </w:r>
      <w:r w:rsidR="00A818E0">
        <w:rPr>
          <w:rFonts w:ascii="Times New Roman" w:hAnsi="Times New Roman"/>
          <w:color w:val="222222"/>
        </w:rPr>
        <w:t>Atlantique et dans les pêcheries au casier et au piège de homard et de crabe nordique du littoral de l</w:t>
      </w:r>
      <w:r w:rsidR="0020146F">
        <w:rPr>
          <w:rFonts w:ascii="Times New Roman" w:hAnsi="Times New Roman"/>
          <w:color w:val="222222"/>
        </w:rPr>
        <w:t>’</w:t>
      </w:r>
      <w:r w:rsidR="00A818E0">
        <w:rPr>
          <w:rFonts w:ascii="Times New Roman" w:hAnsi="Times New Roman"/>
          <w:color w:val="222222"/>
        </w:rPr>
        <w:t>Atlantique. M</w:t>
      </w:r>
      <w:r w:rsidR="00A818E0">
        <w:rPr>
          <w:rFonts w:ascii="Times New Roman" w:hAnsi="Times New Roman"/>
          <w:color w:val="222222"/>
          <w:vertAlign w:val="superscript"/>
        </w:rPr>
        <w:t>me</w:t>
      </w:r>
      <w:r w:rsidR="00A818E0">
        <w:rPr>
          <w:rFonts w:ascii="Times New Roman" w:hAnsi="Times New Roman"/>
          <w:color w:val="222222"/>
        </w:rPr>
        <w:t> Higgins ajoute que les efforts se poursuivent pour examiner l’information relative à l</w:t>
      </w:r>
      <w:r w:rsidR="0020146F">
        <w:rPr>
          <w:rFonts w:ascii="Times New Roman" w:hAnsi="Times New Roman"/>
          <w:color w:val="222222"/>
        </w:rPr>
        <w:t>’</w:t>
      </w:r>
      <w:r w:rsidR="00A818E0">
        <w:rPr>
          <w:rFonts w:ascii="Times New Roman" w:hAnsi="Times New Roman"/>
          <w:color w:val="222222"/>
        </w:rPr>
        <w:t xml:space="preserve">efficacité des </w:t>
      </w:r>
      <w:hyperlink r:id="rId17" w:history="1">
        <w:r w:rsidR="00A818E0">
          <w:rPr>
            <w:rStyle w:val="Hyperlink"/>
            <w:rFonts w:ascii="Times New Roman" w:hAnsi="Times New Roman"/>
          </w:rPr>
          <w:t>mesures de réduction de la vitesse aux É.</w:t>
        </w:r>
        <w:r w:rsidR="004D4125">
          <w:rPr>
            <w:rStyle w:val="Hyperlink"/>
            <w:rFonts w:ascii="Times New Roman" w:hAnsi="Times New Roman"/>
          </w:rPr>
          <w:noBreakHyphen/>
        </w:r>
        <w:r w:rsidR="00A818E0">
          <w:rPr>
            <w:rStyle w:val="Hyperlink"/>
            <w:rFonts w:ascii="Times New Roman" w:hAnsi="Times New Roman"/>
          </w:rPr>
          <w:t>U.</w:t>
        </w:r>
      </w:hyperlink>
      <w:r w:rsidR="00A818E0">
        <w:t>,</w:t>
      </w:r>
      <w:r w:rsidR="00A818E0">
        <w:rPr>
          <w:rFonts w:ascii="Times New Roman" w:hAnsi="Times New Roman"/>
          <w:color w:val="222222"/>
        </w:rPr>
        <w:t xml:space="preserve"> qui favorisent la diminution du nombre de collisions avec les baleines noires de l</w:t>
      </w:r>
      <w:r w:rsidR="0020146F">
        <w:rPr>
          <w:rFonts w:ascii="Times New Roman" w:hAnsi="Times New Roman"/>
          <w:color w:val="222222"/>
        </w:rPr>
        <w:t>’</w:t>
      </w:r>
      <w:r w:rsidR="00A818E0">
        <w:rPr>
          <w:rFonts w:ascii="Times New Roman" w:hAnsi="Times New Roman"/>
          <w:color w:val="222222"/>
        </w:rPr>
        <w:t>Atlantique Nord, et que des propositions de changements à ces mesures pourraient être présentées au cours des prochains mois.</w:t>
      </w:r>
    </w:p>
    <w:p w14:paraId="6F11AC57" w14:textId="77777777" w:rsidR="00342184" w:rsidRPr="00BF4338" w:rsidRDefault="00342184" w:rsidP="00342184">
      <w:pPr>
        <w:shd w:val="clear" w:color="auto" w:fill="FFFFFF"/>
        <w:spacing w:after="0" w:line="235" w:lineRule="atLeast"/>
        <w:rPr>
          <w:rFonts w:ascii="Times New Roman" w:eastAsia="Times New Roman" w:hAnsi="Times New Roman" w:cs="Times New Roman"/>
          <w:color w:val="222222"/>
        </w:rPr>
      </w:pPr>
    </w:p>
    <w:p w14:paraId="53B43715" w14:textId="44104C9D" w:rsidR="00342184" w:rsidRDefault="00342184" w:rsidP="00B63F46">
      <w:pPr>
        <w:shd w:val="clear" w:color="auto" w:fill="FFFFFF"/>
        <w:spacing w:after="0" w:line="235" w:lineRule="atLeast"/>
        <w:rPr>
          <w:rFonts w:ascii="Times New Roman" w:eastAsia="Times New Roman" w:hAnsi="Times New Roman" w:cs="Times New Roman"/>
          <w:color w:val="222222"/>
        </w:rPr>
      </w:pPr>
      <w:r>
        <w:rPr>
          <w:rFonts w:ascii="Times New Roman" w:hAnsi="Times New Roman"/>
          <w:color w:val="222222"/>
        </w:rPr>
        <w:t>Relativement à d</w:t>
      </w:r>
      <w:r w:rsidR="0020146F">
        <w:rPr>
          <w:rFonts w:ascii="Times New Roman" w:hAnsi="Times New Roman"/>
          <w:color w:val="222222"/>
        </w:rPr>
        <w:t>’</w:t>
      </w:r>
      <w:r>
        <w:rPr>
          <w:rFonts w:ascii="Times New Roman" w:hAnsi="Times New Roman"/>
          <w:color w:val="222222"/>
        </w:rPr>
        <w:t>autres mises à jour concernant les espèces protégées, N</w:t>
      </w:r>
      <w:r>
        <w:rPr>
          <w:rFonts w:ascii="Times New Roman" w:hAnsi="Times New Roman"/>
          <w:color w:val="000000"/>
        </w:rPr>
        <w:t>OAA Fisheries a publié les</w:t>
      </w:r>
      <w:hyperlink r:id="rId18" w:tgtFrame="_blank" w:history="1">
        <w:r>
          <w:rPr>
            <w:rFonts w:ascii="Times New Roman" w:hAnsi="Times New Roman"/>
            <w:color w:val="0093D0"/>
            <w:u w:val="single"/>
          </w:rPr>
          <w:t xml:space="preserve"> examens quinquennaux</w:t>
        </w:r>
      </w:hyperlink>
      <w:r>
        <w:rPr>
          <w:rFonts w:ascii="Times New Roman" w:hAnsi="Times New Roman"/>
          <w:color w:val="000000"/>
        </w:rPr>
        <w:t> pour les segments de population distincts de l</w:t>
      </w:r>
      <w:r w:rsidR="0020146F">
        <w:rPr>
          <w:rFonts w:ascii="Times New Roman" w:hAnsi="Times New Roman"/>
          <w:color w:val="000000"/>
        </w:rPr>
        <w:t>’</w:t>
      </w:r>
      <w:r>
        <w:rPr>
          <w:rFonts w:ascii="Times New Roman" w:hAnsi="Times New Roman"/>
          <w:color w:val="000000"/>
        </w:rPr>
        <w:t>esturgeon noir dans le golfe du Maine, la baie de New</w:t>
      </w:r>
      <w:r w:rsidR="00073CEC">
        <w:rPr>
          <w:rFonts w:ascii="Times New Roman" w:hAnsi="Times New Roman"/>
          <w:color w:val="000000"/>
        </w:rPr>
        <w:t> </w:t>
      </w:r>
      <w:r>
        <w:rPr>
          <w:rFonts w:ascii="Times New Roman" w:hAnsi="Times New Roman"/>
          <w:color w:val="000000"/>
        </w:rPr>
        <w:t>York</w:t>
      </w:r>
      <w:r w:rsidR="002D3FA2">
        <w:rPr>
          <w:rFonts w:ascii="Times New Roman" w:hAnsi="Times New Roman"/>
          <w:color w:val="000000"/>
        </w:rPr>
        <w:t xml:space="preserve"> </w:t>
      </w:r>
      <w:r>
        <w:rPr>
          <w:rFonts w:ascii="Times New Roman" w:hAnsi="Times New Roman"/>
          <w:color w:val="000000"/>
        </w:rPr>
        <w:t>et la baie de Chesapeake.</w:t>
      </w:r>
      <w:r>
        <w:rPr>
          <w:rFonts w:ascii="Times New Roman" w:hAnsi="Times New Roman"/>
          <w:color w:val="222222"/>
        </w:rPr>
        <w:t xml:space="preserve"> </w:t>
      </w:r>
      <w:r>
        <w:rPr>
          <w:rFonts w:ascii="Times New Roman" w:hAnsi="Times New Roman"/>
          <w:color w:val="000000"/>
        </w:rPr>
        <w:t>Chaque segment de population distinct continue d</w:t>
      </w:r>
      <w:r w:rsidR="0020146F">
        <w:rPr>
          <w:rFonts w:ascii="Times New Roman" w:hAnsi="Times New Roman"/>
          <w:color w:val="000000"/>
        </w:rPr>
        <w:t>’</w:t>
      </w:r>
      <w:r>
        <w:rPr>
          <w:rFonts w:ascii="Times New Roman" w:hAnsi="Times New Roman"/>
          <w:color w:val="000000"/>
        </w:rPr>
        <w:t>afficher un faible niveau d</w:t>
      </w:r>
      <w:r w:rsidR="0020146F">
        <w:rPr>
          <w:rFonts w:ascii="Times New Roman" w:hAnsi="Times New Roman"/>
          <w:color w:val="000000"/>
        </w:rPr>
        <w:t>’</w:t>
      </w:r>
      <w:r>
        <w:rPr>
          <w:rFonts w:ascii="Times New Roman" w:hAnsi="Times New Roman"/>
          <w:color w:val="000000"/>
        </w:rPr>
        <w:t>abondance, et les facteurs de stress, notamment les prises accessoires, les collisions avec les navires, la perte et l</w:t>
      </w:r>
      <w:r w:rsidR="0020146F">
        <w:rPr>
          <w:rFonts w:ascii="Times New Roman" w:hAnsi="Times New Roman"/>
          <w:color w:val="000000"/>
        </w:rPr>
        <w:t>’</w:t>
      </w:r>
      <w:r>
        <w:rPr>
          <w:rFonts w:ascii="Times New Roman" w:hAnsi="Times New Roman"/>
          <w:color w:val="000000"/>
        </w:rPr>
        <w:t>altération de l</w:t>
      </w:r>
      <w:r w:rsidR="0020146F">
        <w:rPr>
          <w:rFonts w:ascii="Times New Roman" w:hAnsi="Times New Roman"/>
          <w:color w:val="000000"/>
        </w:rPr>
        <w:t>’</w:t>
      </w:r>
      <w:r>
        <w:rPr>
          <w:rFonts w:ascii="Times New Roman" w:hAnsi="Times New Roman"/>
          <w:color w:val="000000"/>
        </w:rPr>
        <w:t xml:space="preserve">habitat et les changements climatiques mondiaux, amènent </w:t>
      </w:r>
      <w:r w:rsidRPr="00575145">
        <w:rPr>
          <w:rFonts w:ascii="Times New Roman" w:hAnsi="Times New Roman"/>
          <w:color w:val="000000"/>
        </w:rPr>
        <w:t>NOAA</w:t>
      </w:r>
      <w:r w:rsidR="00073CEC" w:rsidRPr="00575145">
        <w:rPr>
          <w:rFonts w:ascii="Times New Roman" w:hAnsi="Times New Roman"/>
          <w:color w:val="000000"/>
        </w:rPr>
        <w:t> </w:t>
      </w:r>
      <w:r w:rsidRPr="00575145">
        <w:rPr>
          <w:rFonts w:ascii="Times New Roman" w:hAnsi="Times New Roman"/>
          <w:color w:val="000000"/>
        </w:rPr>
        <w:t>Fisheries</w:t>
      </w:r>
      <w:r>
        <w:rPr>
          <w:rFonts w:ascii="Times New Roman" w:hAnsi="Times New Roman"/>
          <w:color w:val="000000"/>
        </w:rPr>
        <w:t xml:space="preserve"> à recommander </w:t>
      </w:r>
      <w:r w:rsidR="00A97AB2">
        <w:rPr>
          <w:rFonts w:ascii="Times New Roman" w:hAnsi="Times New Roman"/>
          <w:color w:val="000000"/>
        </w:rPr>
        <w:t>le maintien du</w:t>
      </w:r>
      <w:r>
        <w:rPr>
          <w:rFonts w:ascii="Times New Roman" w:hAnsi="Times New Roman"/>
          <w:color w:val="000000"/>
        </w:rPr>
        <w:t xml:space="preserve"> segment de population distinct du golfe du Maine sur la liste des espèces menacées et </w:t>
      </w:r>
      <w:r w:rsidR="008C5A93">
        <w:rPr>
          <w:rFonts w:ascii="Times New Roman" w:hAnsi="Times New Roman"/>
          <w:color w:val="000000"/>
        </w:rPr>
        <w:t>de</w:t>
      </w:r>
      <w:r>
        <w:rPr>
          <w:rFonts w:ascii="Times New Roman" w:hAnsi="Times New Roman"/>
          <w:color w:val="000000"/>
        </w:rPr>
        <w:t xml:space="preserve"> ceux de la baie de New</w:t>
      </w:r>
      <w:r w:rsidR="00073CEC">
        <w:rPr>
          <w:rFonts w:ascii="Times New Roman" w:hAnsi="Times New Roman"/>
          <w:color w:val="000000"/>
        </w:rPr>
        <w:t> </w:t>
      </w:r>
      <w:r>
        <w:rPr>
          <w:rFonts w:ascii="Times New Roman" w:hAnsi="Times New Roman"/>
          <w:color w:val="000000"/>
        </w:rPr>
        <w:t>York et de la baie de Chesapeake sur la liste des espèces en voie de disparition.</w:t>
      </w:r>
    </w:p>
    <w:p w14:paraId="3430A13A" w14:textId="77777777" w:rsidR="00B63F46" w:rsidRPr="00B63F46" w:rsidRDefault="00B63F46" w:rsidP="00B63F46">
      <w:pPr>
        <w:shd w:val="clear" w:color="auto" w:fill="FFFFFF"/>
        <w:spacing w:after="0" w:line="235" w:lineRule="atLeast"/>
        <w:rPr>
          <w:rFonts w:ascii="Times New Roman" w:eastAsia="Times New Roman" w:hAnsi="Times New Roman" w:cs="Times New Roman"/>
          <w:color w:val="222222"/>
        </w:rPr>
      </w:pPr>
    </w:p>
    <w:p w14:paraId="1659D15C" w14:textId="6012FE57" w:rsidR="007C4525" w:rsidRPr="007C4525" w:rsidRDefault="007C4525">
      <w:pPr>
        <w:rPr>
          <w:rFonts w:ascii="Times New Roman" w:hAnsi="Times New Roman" w:cs="Times New Roman"/>
          <w:b/>
        </w:rPr>
      </w:pPr>
      <w:bookmarkStart w:id="0" w:name="_Hlk105486595"/>
      <w:r>
        <w:rPr>
          <w:rFonts w:ascii="Times New Roman" w:hAnsi="Times New Roman"/>
          <w:b/>
        </w:rPr>
        <w:t>Suivi du CERT et du COGST</w:t>
      </w:r>
    </w:p>
    <w:p w14:paraId="0EC1754A" w14:textId="74E930C2" w:rsidR="00BC3193" w:rsidRPr="009D7B33" w:rsidRDefault="009D7B33" w:rsidP="00BC3193">
      <w:pPr>
        <w:rPr>
          <w:rFonts w:ascii="Times New Roman" w:hAnsi="Times New Roman" w:cs="Times New Roman"/>
        </w:rPr>
      </w:pPr>
      <w:bookmarkStart w:id="1" w:name="_Hlk105486654"/>
      <w:bookmarkEnd w:id="0"/>
      <w:r>
        <w:rPr>
          <w:rFonts w:ascii="Times New Roman" w:hAnsi="Times New Roman"/>
        </w:rPr>
        <w:t>M</w:t>
      </w:r>
      <w:r>
        <w:rPr>
          <w:rFonts w:ascii="Times New Roman" w:hAnsi="Times New Roman"/>
          <w:vertAlign w:val="superscript"/>
        </w:rPr>
        <w:t>me</w:t>
      </w:r>
      <w:r>
        <w:rPr>
          <w:rFonts w:ascii="Times New Roman" w:hAnsi="Times New Roman"/>
        </w:rPr>
        <w:t> Cooper</w:t>
      </w:r>
      <w:r w:rsidR="004D4125">
        <w:rPr>
          <w:rFonts w:ascii="Times New Roman" w:hAnsi="Times New Roman"/>
        </w:rPr>
        <w:noBreakHyphen/>
      </w:r>
      <w:r>
        <w:rPr>
          <w:rFonts w:ascii="Times New Roman" w:hAnsi="Times New Roman"/>
        </w:rPr>
        <w:t>McDonald fait remarquer qu</w:t>
      </w:r>
      <w:r w:rsidR="0020146F">
        <w:rPr>
          <w:rFonts w:ascii="Times New Roman" w:hAnsi="Times New Roman"/>
        </w:rPr>
        <w:t>’</w:t>
      </w:r>
      <w:r>
        <w:rPr>
          <w:rFonts w:ascii="Times New Roman" w:hAnsi="Times New Roman"/>
        </w:rPr>
        <w:t>il y a différentes exigences en matière de séance d’information des deux côtés quant au changement de la façon dont nous devons donner suite aux conseils. Selon elle, si nous envisageons de modifier les procédures de gestion de DLMtool pour la morue, celles</w:t>
      </w:r>
      <w:r w:rsidR="004D4125">
        <w:rPr>
          <w:rFonts w:ascii="Times New Roman" w:hAnsi="Times New Roman"/>
        </w:rPr>
        <w:noBreakHyphen/>
      </w:r>
      <w:r>
        <w:rPr>
          <w:rFonts w:ascii="Times New Roman" w:hAnsi="Times New Roman"/>
        </w:rPr>
        <w:t>ci doivent être élaborées le plus tôt possible et approuvées avant la réunion du CERT, car l</w:t>
      </w:r>
      <w:r w:rsidR="0020146F">
        <w:rPr>
          <w:rFonts w:ascii="Times New Roman" w:hAnsi="Times New Roman"/>
        </w:rPr>
        <w:t>’</w:t>
      </w:r>
      <w:r>
        <w:rPr>
          <w:rFonts w:ascii="Times New Roman" w:hAnsi="Times New Roman"/>
        </w:rPr>
        <w:t>outil de gestion choisi détermine les conseils donnés et, par conséquent, les positions sur le sujet doivent être renforcées.</w:t>
      </w:r>
    </w:p>
    <w:p w14:paraId="31485FD7" w14:textId="6E461C65" w:rsidR="005A3872" w:rsidRPr="009D7B33" w:rsidRDefault="009D7B33">
      <w:pPr>
        <w:rPr>
          <w:rFonts w:ascii="Times New Roman" w:hAnsi="Times New Roman" w:cs="Times New Roman"/>
        </w:rPr>
      </w:pPr>
      <w:bookmarkStart w:id="2" w:name="_Hlk105486711"/>
      <w:bookmarkEnd w:id="1"/>
      <w:r>
        <w:rPr>
          <w:rFonts w:ascii="Times New Roman" w:hAnsi="Times New Roman"/>
        </w:rPr>
        <w:t>M. d</w:t>
      </w:r>
      <w:r w:rsidR="0020146F">
        <w:rPr>
          <w:rFonts w:ascii="Times New Roman" w:hAnsi="Times New Roman"/>
        </w:rPr>
        <w:t>’</w:t>
      </w:r>
      <w:r>
        <w:rPr>
          <w:rFonts w:ascii="Times New Roman" w:hAnsi="Times New Roman"/>
        </w:rPr>
        <w:t>Entremont ajoute que le COGST est indécis en raison de l</w:t>
      </w:r>
      <w:r w:rsidR="0020146F">
        <w:rPr>
          <w:rFonts w:ascii="Times New Roman" w:hAnsi="Times New Roman"/>
        </w:rPr>
        <w:t>’</w:t>
      </w:r>
      <w:r>
        <w:rPr>
          <w:rFonts w:ascii="Times New Roman" w:hAnsi="Times New Roman"/>
        </w:rPr>
        <w:t>incertitude liée aux relevés et que les fonctions doivent être réévaluées. Le COGST avait accepté les procédures de gestion après la création de groupes de travail pour le COGST et le CERT. L’adoption de telles approches visait à réduire l</w:t>
      </w:r>
      <w:r w:rsidR="0020146F">
        <w:rPr>
          <w:rFonts w:ascii="Times New Roman" w:hAnsi="Times New Roman"/>
        </w:rPr>
        <w:t>’</w:t>
      </w:r>
      <w:r>
        <w:rPr>
          <w:rFonts w:ascii="Times New Roman" w:hAnsi="Times New Roman"/>
        </w:rPr>
        <w:t>incertitude liée aux relevés pour les stocks dont la productivité est faible.</w:t>
      </w:r>
      <w:r>
        <w:t xml:space="preserve"> </w:t>
      </w:r>
      <w:r>
        <w:rPr>
          <w:rFonts w:ascii="Times New Roman" w:hAnsi="Times New Roman"/>
        </w:rPr>
        <w:t>La décision d</w:t>
      </w:r>
      <w:r w:rsidR="0020146F">
        <w:rPr>
          <w:rFonts w:ascii="Times New Roman" w:hAnsi="Times New Roman"/>
        </w:rPr>
        <w:t>’</w:t>
      </w:r>
      <w:r>
        <w:rPr>
          <w:rFonts w:ascii="Times New Roman" w:hAnsi="Times New Roman"/>
        </w:rPr>
        <w:t xml:space="preserve">utiliser des </w:t>
      </w:r>
      <w:r>
        <w:rPr>
          <w:rFonts w:ascii="Times New Roman" w:hAnsi="Times New Roman"/>
        </w:rPr>
        <w:lastRenderedPageBreak/>
        <w:t>approches telles que l’outil</w:t>
      </w:r>
      <w:r w:rsidR="008F53D1">
        <w:rPr>
          <w:rFonts w:ascii="Times New Roman" w:hAnsi="Times New Roman"/>
        </w:rPr>
        <w:t> </w:t>
      </w:r>
      <w:r>
        <w:rPr>
          <w:rFonts w:ascii="Times New Roman" w:hAnsi="Times New Roman"/>
        </w:rPr>
        <w:t>DLM ou</w:t>
      </w:r>
      <w:r w:rsidR="008F53D1">
        <w:rPr>
          <w:rFonts w:ascii="Times New Roman" w:hAnsi="Times New Roman"/>
        </w:rPr>
        <w:t> </w:t>
      </w:r>
      <w:r>
        <w:rPr>
          <w:rFonts w:ascii="Times New Roman" w:hAnsi="Times New Roman"/>
        </w:rPr>
        <w:t>Limiter a été prise en raison de l’échec des cadres d</w:t>
      </w:r>
      <w:r w:rsidR="0020146F">
        <w:rPr>
          <w:rFonts w:ascii="Times New Roman" w:hAnsi="Times New Roman"/>
        </w:rPr>
        <w:t>’</w:t>
      </w:r>
      <w:r>
        <w:rPr>
          <w:rFonts w:ascii="Times New Roman" w:hAnsi="Times New Roman"/>
        </w:rPr>
        <w:t>évaluation traditionnels. Ces approches présentent des limites lorsqu’on les compare à une évaluation analytique des stocks.</w:t>
      </w:r>
    </w:p>
    <w:bookmarkEnd w:id="2"/>
    <w:p w14:paraId="2D172D8F" w14:textId="77777777" w:rsidR="00A24AE7" w:rsidRDefault="00A24AE7">
      <w:pPr>
        <w:rPr>
          <w:rFonts w:ascii="Times New Roman" w:hAnsi="Times New Roman" w:cs="Times New Roman"/>
          <w:b/>
        </w:rPr>
      </w:pPr>
      <w:r>
        <w:rPr>
          <w:rFonts w:ascii="Times New Roman" w:hAnsi="Times New Roman"/>
          <w:b/>
        </w:rPr>
        <w:t>Mot de la fin</w:t>
      </w:r>
    </w:p>
    <w:p w14:paraId="6D3BA0B6" w14:textId="35120A52" w:rsidR="00BC3193" w:rsidRPr="00644D96" w:rsidRDefault="005C1F0A">
      <w:pPr>
        <w:rPr>
          <w:rFonts w:ascii="Times New Roman" w:hAnsi="Times New Roman" w:cs="Times New Roman"/>
        </w:rPr>
      </w:pPr>
      <w:r>
        <w:rPr>
          <w:rFonts w:ascii="Times New Roman" w:hAnsi="Times New Roman"/>
        </w:rPr>
        <w:t>M</w:t>
      </w:r>
      <w:r>
        <w:rPr>
          <w:rFonts w:ascii="Times New Roman" w:hAnsi="Times New Roman"/>
          <w:vertAlign w:val="superscript"/>
        </w:rPr>
        <w:t>me</w:t>
      </w:r>
      <w:r>
        <w:rPr>
          <w:rFonts w:ascii="Times New Roman" w:hAnsi="Times New Roman"/>
        </w:rPr>
        <w:t> Jennifer</w:t>
      </w:r>
      <w:r w:rsidR="00C332C7">
        <w:rPr>
          <w:rFonts w:ascii="Times New Roman" w:hAnsi="Times New Roman"/>
        </w:rPr>
        <w:t> </w:t>
      </w:r>
      <w:r>
        <w:rPr>
          <w:rFonts w:ascii="Times New Roman" w:hAnsi="Times New Roman"/>
        </w:rPr>
        <w:t>Ford prononce le mot de la fin pour M. Wentzell. Elle remercie tous les participants de leur présence et fait remarquer qu’il y a beaucoup d</w:t>
      </w:r>
      <w:r w:rsidR="0020146F">
        <w:rPr>
          <w:rFonts w:ascii="Times New Roman" w:hAnsi="Times New Roman"/>
        </w:rPr>
        <w:t>’</w:t>
      </w:r>
      <w:r>
        <w:rPr>
          <w:rFonts w:ascii="Times New Roman" w:hAnsi="Times New Roman"/>
        </w:rPr>
        <w:t>aspects dont il faut continuer de parler dans le cadre du processus du TMGC et du TRAC au courant de l</w:t>
      </w:r>
      <w:r w:rsidR="0020146F">
        <w:rPr>
          <w:rFonts w:ascii="Times New Roman" w:hAnsi="Times New Roman"/>
        </w:rPr>
        <w:t>’</w:t>
      </w:r>
      <w:r>
        <w:rPr>
          <w:rFonts w:ascii="Times New Roman" w:hAnsi="Times New Roman"/>
        </w:rPr>
        <w:t>année.</w:t>
      </w:r>
    </w:p>
    <w:p w14:paraId="23915730" w14:textId="67898B36" w:rsidR="005A3872" w:rsidRPr="00644D96" w:rsidRDefault="004A5233">
      <w:pPr>
        <w:rPr>
          <w:rFonts w:ascii="Times New Roman" w:hAnsi="Times New Roman" w:cs="Times New Roman"/>
        </w:rPr>
      </w:pPr>
      <w:r>
        <w:rPr>
          <w:rFonts w:ascii="Times New Roman" w:hAnsi="Times New Roman"/>
        </w:rPr>
        <w:t xml:space="preserve">M. Pentony remercie le personnel pour son soutien. Il souligne que le </w:t>
      </w:r>
      <w:r w:rsidR="00B25CAE">
        <w:rPr>
          <w:rFonts w:ascii="Times New Roman" w:hAnsi="Times New Roman"/>
        </w:rPr>
        <w:t>traitement des</w:t>
      </w:r>
      <w:r>
        <w:rPr>
          <w:rFonts w:ascii="Times New Roman" w:hAnsi="Times New Roman"/>
        </w:rPr>
        <w:t xml:space="preserve"> questions relatives au</w:t>
      </w:r>
      <w:r w:rsidR="006D604B">
        <w:rPr>
          <w:rFonts w:ascii="Times New Roman" w:hAnsi="Times New Roman"/>
        </w:rPr>
        <w:t> </w:t>
      </w:r>
      <w:r>
        <w:rPr>
          <w:rFonts w:ascii="Times New Roman" w:hAnsi="Times New Roman"/>
        </w:rPr>
        <w:t>COGST et au CERT par l’entremise du Comité directeur avait comporté des possibilités et des défis. Il reconnaît qu</w:t>
      </w:r>
      <w:r w:rsidR="0020146F">
        <w:rPr>
          <w:rFonts w:ascii="Times New Roman" w:hAnsi="Times New Roman"/>
        </w:rPr>
        <w:t>’</w:t>
      </w:r>
      <w:r>
        <w:rPr>
          <w:rFonts w:ascii="Times New Roman" w:hAnsi="Times New Roman"/>
        </w:rPr>
        <w:t>il existe différentes perspectives et raisons pour lesquelles nous participons à ces réunions avec des points de vue divergents et des mandats que les deux pays doivent examiner. Il ajoute qu’il y a certaines questions à régler cet été, mais il se dit optimiste quant à la résolution de ces questions pour le succès continu à long terme du système de gestion des stocks transfrontaliers. Il est impatient de concilier les différences et de progresser de façon positive et d</w:t>
      </w:r>
      <w:r w:rsidR="0020146F">
        <w:rPr>
          <w:rFonts w:ascii="Times New Roman" w:hAnsi="Times New Roman"/>
        </w:rPr>
        <w:t>’</w:t>
      </w:r>
      <w:r>
        <w:rPr>
          <w:rFonts w:ascii="Times New Roman" w:hAnsi="Times New Roman"/>
        </w:rPr>
        <w:t>entendre les mises à jour du personnel à l’occasion de la réunion du Comité directeur à l</w:t>
      </w:r>
      <w:r w:rsidR="0020146F">
        <w:rPr>
          <w:rFonts w:ascii="Times New Roman" w:hAnsi="Times New Roman"/>
        </w:rPr>
        <w:t>’</w:t>
      </w:r>
      <w:r>
        <w:rPr>
          <w:rFonts w:ascii="Times New Roman" w:hAnsi="Times New Roman"/>
        </w:rPr>
        <w:t>automne. Il est heureux d</w:t>
      </w:r>
      <w:r w:rsidR="0020146F">
        <w:rPr>
          <w:rFonts w:ascii="Times New Roman" w:hAnsi="Times New Roman"/>
        </w:rPr>
        <w:t>’</w:t>
      </w:r>
      <w:r>
        <w:rPr>
          <w:rFonts w:ascii="Times New Roman" w:hAnsi="Times New Roman"/>
        </w:rPr>
        <w:t>apprendre que les É.</w:t>
      </w:r>
      <w:r w:rsidR="004D4125">
        <w:rPr>
          <w:rFonts w:ascii="Times New Roman" w:hAnsi="Times New Roman"/>
        </w:rPr>
        <w:noBreakHyphen/>
      </w:r>
      <w:r>
        <w:rPr>
          <w:rFonts w:ascii="Times New Roman" w:hAnsi="Times New Roman"/>
        </w:rPr>
        <w:t>U. ont obtenu l</w:t>
      </w:r>
      <w:r w:rsidR="0020146F">
        <w:rPr>
          <w:rFonts w:ascii="Times New Roman" w:hAnsi="Times New Roman"/>
        </w:rPr>
        <w:t>’</w:t>
      </w:r>
      <w:r>
        <w:rPr>
          <w:rFonts w:ascii="Times New Roman" w:hAnsi="Times New Roman"/>
        </w:rPr>
        <w:t>autorisation d</w:t>
      </w:r>
      <w:r w:rsidR="0020146F">
        <w:rPr>
          <w:rFonts w:ascii="Times New Roman" w:hAnsi="Times New Roman"/>
        </w:rPr>
        <w:t>’</w:t>
      </w:r>
      <w:r>
        <w:rPr>
          <w:rFonts w:ascii="Times New Roman" w:hAnsi="Times New Roman"/>
        </w:rPr>
        <w:t>accueillir la réunion d</w:t>
      </w:r>
      <w:r w:rsidR="0020146F">
        <w:rPr>
          <w:rFonts w:ascii="Times New Roman" w:hAnsi="Times New Roman"/>
        </w:rPr>
        <w:t>’</w:t>
      </w:r>
      <w:r>
        <w:rPr>
          <w:rFonts w:ascii="Times New Roman" w:hAnsi="Times New Roman"/>
        </w:rPr>
        <w:t>automne en personne, et il se réjouit à l’idée de se réunir avec tout le monde à Boston pour faire avancer le processus.</w:t>
      </w:r>
    </w:p>
    <w:p w14:paraId="0929BF38" w14:textId="00EBC4E1" w:rsidR="00BC3193" w:rsidRPr="00B63F46" w:rsidRDefault="00B63F46">
      <w:pPr>
        <w:rPr>
          <w:rFonts w:ascii="Times New Roman" w:hAnsi="Times New Roman" w:cs="Times New Roman"/>
        </w:rPr>
      </w:pPr>
      <w:r>
        <w:rPr>
          <w:rFonts w:ascii="Times New Roman" w:hAnsi="Times New Roman"/>
        </w:rPr>
        <w:t>M</w:t>
      </w:r>
      <w:r>
        <w:rPr>
          <w:rFonts w:ascii="Times New Roman" w:hAnsi="Times New Roman"/>
          <w:vertAlign w:val="superscript"/>
        </w:rPr>
        <w:t>me</w:t>
      </w:r>
      <w:r>
        <w:rPr>
          <w:rFonts w:ascii="Times New Roman" w:hAnsi="Times New Roman"/>
        </w:rPr>
        <w:t> Marianne</w:t>
      </w:r>
      <w:r w:rsidR="00C332C7">
        <w:rPr>
          <w:rFonts w:ascii="Times New Roman" w:hAnsi="Times New Roman"/>
        </w:rPr>
        <w:t> </w:t>
      </w:r>
      <w:r>
        <w:rPr>
          <w:rFonts w:ascii="Times New Roman" w:hAnsi="Times New Roman"/>
        </w:rPr>
        <w:t>Ferguson rappelle au groupe que la réunion d</w:t>
      </w:r>
      <w:r w:rsidR="0020146F">
        <w:rPr>
          <w:rFonts w:ascii="Times New Roman" w:hAnsi="Times New Roman"/>
        </w:rPr>
        <w:t>’</w:t>
      </w:r>
      <w:r>
        <w:rPr>
          <w:rFonts w:ascii="Times New Roman" w:hAnsi="Times New Roman"/>
        </w:rPr>
        <w:t>été du CERT aura lieu du 12 au 14 juillet. Elle dit que les É.</w:t>
      </w:r>
      <w:r w:rsidR="004D4125">
        <w:rPr>
          <w:rFonts w:ascii="Times New Roman" w:hAnsi="Times New Roman"/>
        </w:rPr>
        <w:noBreakHyphen/>
      </w:r>
      <w:r>
        <w:rPr>
          <w:rFonts w:ascii="Times New Roman" w:hAnsi="Times New Roman"/>
        </w:rPr>
        <w:t xml:space="preserve">U. </w:t>
      </w:r>
      <w:r w:rsidR="00617BD1">
        <w:rPr>
          <w:rFonts w:ascii="Times New Roman" w:hAnsi="Times New Roman"/>
        </w:rPr>
        <w:t>p</w:t>
      </w:r>
      <w:r>
        <w:rPr>
          <w:rFonts w:ascii="Times New Roman" w:hAnsi="Times New Roman"/>
        </w:rPr>
        <w:t>oursuivent leurs efforts pour trouver un lieu pour les réunions du COGST et du Comité directeur à l’automne. Elle mentionne également que ces réunions sont actuellement prévues du</w:t>
      </w:r>
      <w:r w:rsidR="006D604B">
        <w:rPr>
          <w:rFonts w:ascii="Times New Roman" w:hAnsi="Times New Roman"/>
        </w:rPr>
        <w:t> </w:t>
      </w:r>
      <w:r>
        <w:rPr>
          <w:rFonts w:ascii="Times New Roman" w:hAnsi="Times New Roman"/>
        </w:rPr>
        <w:t xml:space="preserve">13 au 15 septembre, mais </w:t>
      </w:r>
      <w:r w:rsidR="00617BD1">
        <w:rPr>
          <w:rFonts w:ascii="Times New Roman" w:hAnsi="Times New Roman"/>
        </w:rPr>
        <w:t xml:space="preserve">que dans le but </w:t>
      </w:r>
      <w:r>
        <w:rPr>
          <w:rFonts w:ascii="Times New Roman" w:hAnsi="Times New Roman"/>
        </w:rPr>
        <w:t>de tenir compte d</w:t>
      </w:r>
      <w:r w:rsidR="0020146F">
        <w:rPr>
          <w:rFonts w:ascii="Times New Roman" w:hAnsi="Times New Roman"/>
        </w:rPr>
        <w:t>’</w:t>
      </w:r>
      <w:r>
        <w:rPr>
          <w:rFonts w:ascii="Times New Roman" w:hAnsi="Times New Roman"/>
        </w:rPr>
        <w:t>un conflit de voyage, elle propose qu’on change officiellement les dates pour que les réunions se tiennent du</w:t>
      </w:r>
      <w:r w:rsidR="006D604B">
        <w:rPr>
          <w:rFonts w:ascii="Times New Roman" w:hAnsi="Times New Roman"/>
        </w:rPr>
        <w:t> </w:t>
      </w:r>
      <w:r>
        <w:rPr>
          <w:rFonts w:ascii="Times New Roman" w:hAnsi="Times New Roman"/>
        </w:rPr>
        <w:t>12 au 14</w:t>
      </w:r>
      <w:r w:rsidR="00E46B27">
        <w:rPr>
          <w:rFonts w:ascii="Times New Roman" w:hAnsi="Times New Roman"/>
        </w:rPr>
        <w:t> </w:t>
      </w:r>
      <w:r>
        <w:rPr>
          <w:rFonts w:ascii="Times New Roman" w:hAnsi="Times New Roman"/>
        </w:rPr>
        <w:t>septembre. Le changement de dates ne pose aucun problème. Les nouvelles dates de réunion sont officiellement acceptées. Par conséquent, les réunions se tiendront du</w:t>
      </w:r>
      <w:r w:rsidR="006D604B">
        <w:rPr>
          <w:rFonts w:ascii="Times New Roman" w:hAnsi="Times New Roman"/>
        </w:rPr>
        <w:t> </w:t>
      </w:r>
      <w:r>
        <w:rPr>
          <w:rFonts w:ascii="Times New Roman" w:hAnsi="Times New Roman"/>
        </w:rPr>
        <w:t>12 au 14</w:t>
      </w:r>
      <w:r w:rsidR="00E46B27">
        <w:rPr>
          <w:rFonts w:ascii="Times New Roman" w:hAnsi="Times New Roman"/>
        </w:rPr>
        <w:t> </w:t>
      </w:r>
      <w:r>
        <w:rPr>
          <w:rFonts w:ascii="Times New Roman" w:hAnsi="Times New Roman"/>
        </w:rPr>
        <w:t>septembre.</w:t>
      </w:r>
    </w:p>
    <w:sectPr w:rsidR="00BC3193" w:rsidRPr="00B63F4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8F45" w14:textId="77777777" w:rsidR="00A70061" w:rsidRDefault="00A70061">
      <w:pPr>
        <w:spacing w:after="0" w:line="240" w:lineRule="auto"/>
      </w:pPr>
      <w:r>
        <w:separator/>
      </w:r>
    </w:p>
  </w:endnote>
  <w:endnote w:type="continuationSeparator" w:id="0">
    <w:p w14:paraId="37A9D7C3" w14:textId="77777777" w:rsidR="00A70061" w:rsidRDefault="00A7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F1B8" w14:textId="77777777" w:rsidR="0015627E" w:rsidRDefault="0015627E">
    <w:pPr>
      <w:pStyle w:val="Footer"/>
    </w:pPr>
  </w:p>
  <w:p w14:paraId="3C189520" w14:textId="77777777" w:rsidR="00E154ED" w:rsidRDefault="00E154ED"/>
  <w:p w14:paraId="57302BD2" w14:textId="77777777" w:rsidR="00E154ED" w:rsidRDefault="00E154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778"/>
      <w:docPartObj>
        <w:docPartGallery w:val="Page Numbers (Bottom of Page)"/>
        <w:docPartUnique/>
      </w:docPartObj>
    </w:sdtPr>
    <w:sdtEndPr>
      <w:rPr>
        <w:noProof/>
      </w:rPr>
    </w:sdtEndPr>
    <w:sdtContent>
      <w:p w14:paraId="11929E41" w14:textId="0DEDFE14" w:rsidR="0015627E" w:rsidRDefault="0015627E">
        <w:pPr>
          <w:pStyle w:val="Footer"/>
          <w:jc w:val="center"/>
        </w:pPr>
        <w:r>
          <w:fldChar w:fldCharType="begin"/>
        </w:r>
        <w:r>
          <w:instrText xml:space="preserve"> PAGE   \* MERGEFORMAT </w:instrText>
        </w:r>
        <w:r>
          <w:fldChar w:fldCharType="separate"/>
        </w:r>
        <w:r w:rsidR="00B27384">
          <w:t>1</w:t>
        </w:r>
        <w:r>
          <w:fldChar w:fldCharType="end"/>
        </w:r>
      </w:p>
    </w:sdtContent>
  </w:sdt>
  <w:p w14:paraId="40CDD3A5" w14:textId="77777777" w:rsidR="0015627E" w:rsidRDefault="0015627E">
    <w:pPr>
      <w:pStyle w:val="Footer"/>
    </w:pPr>
  </w:p>
  <w:p w14:paraId="49F765CB" w14:textId="77777777" w:rsidR="00E154ED" w:rsidRDefault="00E154ED"/>
  <w:p w14:paraId="699D2B4C" w14:textId="77777777" w:rsidR="00E154ED" w:rsidRDefault="00E154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A8FD" w14:textId="77777777" w:rsidR="000D1BC6" w:rsidRDefault="000D1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E88F" w14:textId="77777777" w:rsidR="00A70061" w:rsidRDefault="00A70061">
      <w:pPr>
        <w:spacing w:after="0" w:line="240" w:lineRule="auto"/>
      </w:pPr>
      <w:r>
        <w:separator/>
      </w:r>
    </w:p>
  </w:footnote>
  <w:footnote w:type="continuationSeparator" w:id="0">
    <w:p w14:paraId="5AD4FC73" w14:textId="77777777" w:rsidR="00A70061" w:rsidRDefault="00A7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FB01" w14:textId="77777777" w:rsidR="0015627E" w:rsidRDefault="0015627E">
    <w:pPr>
      <w:pStyle w:val="Header"/>
    </w:pPr>
  </w:p>
  <w:p w14:paraId="27C0346F" w14:textId="77777777" w:rsidR="00E154ED" w:rsidRDefault="00E154ED"/>
  <w:p w14:paraId="3847D009" w14:textId="77777777" w:rsidR="00E154ED" w:rsidRDefault="00E154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0740" w14:textId="77777777" w:rsidR="000D1BC6" w:rsidRDefault="000D1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6020" w14:textId="77777777" w:rsidR="000D1BC6" w:rsidRDefault="000D1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71F"/>
    <w:multiLevelType w:val="multilevel"/>
    <w:tmpl w:val="A07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D5C69"/>
    <w:multiLevelType w:val="multilevel"/>
    <w:tmpl w:val="D51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0694C"/>
    <w:multiLevelType w:val="multilevel"/>
    <w:tmpl w:val="96583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17920"/>
    <w:multiLevelType w:val="multilevel"/>
    <w:tmpl w:val="4350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EB"/>
    <w:rsid w:val="00004520"/>
    <w:rsid w:val="00011288"/>
    <w:rsid w:val="000122BC"/>
    <w:rsid w:val="00025AFE"/>
    <w:rsid w:val="000270F0"/>
    <w:rsid w:val="0003177B"/>
    <w:rsid w:val="00034CFF"/>
    <w:rsid w:val="000414E9"/>
    <w:rsid w:val="00073CEC"/>
    <w:rsid w:val="000831A2"/>
    <w:rsid w:val="00086677"/>
    <w:rsid w:val="000872EA"/>
    <w:rsid w:val="000910D3"/>
    <w:rsid w:val="000A1BCE"/>
    <w:rsid w:val="000B234B"/>
    <w:rsid w:val="000B512C"/>
    <w:rsid w:val="000C7366"/>
    <w:rsid w:val="000D1BC6"/>
    <w:rsid w:val="000D54A1"/>
    <w:rsid w:val="000D5C17"/>
    <w:rsid w:val="0010566A"/>
    <w:rsid w:val="00105B28"/>
    <w:rsid w:val="00107E12"/>
    <w:rsid w:val="001102B4"/>
    <w:rsid w:val="00115A88"/>
    <w:rsid w:val="00136B5B"/>
    <w:rsid w:val="00151C4E"/>
    <w:rsid w:val="0015627E"/>
    <w:rsid w:val="0016555E"/>
    <w:rsid w:val="0016582E"/>
    <w:rsid w:val="00174C1C"/>
    <w:rsid w:val="00180A4C"/>
    <w:rsid w:val="0018564B"/>
    <w:rsid w:val="00185A2D"/>
    <w:rsid w:val="00185AA2"/>
    <w:rsid w:val="00187B3D"/>
    <w:rsid w:val="001924A6"/>
    <w:rsid w:val="00192F4D"/>
    <w:rsid w:val="00193F9C"/>
    <w:rsid w:val="001951EB"/>
    <w:rsid w:val="001B0B7E"/>
    <w:rsid w:val="001B3DB6"/>
    <w:rsid w:val="001B4FC4"/>
    <w:rsid w:val="001B6E87"/>
    <w:rsid w:val="001C359F"/>
    <w:rsid w:val="001C4D5F"/>
    <w:rsid w:val="001E33D9"/>
    <w:rsid w:val="001F223C"/>
    <w:rsid w:val="001F720F"/>
    <w:rsid w:val="0020146F"/>
    <w:rsid w:val="0023438D"/>
    <w:rsid w:val="00234466"/>
    <w:rsid w:val="002429C7"/>
    <w:rsid w:val="002533A1"/>
    <w:rsid w:val="002544F3"/>
    <w:rsid w:val="00254D06"/>
    <w:rsid w:val="00255F9F"/>
    <w:rsid w:val="0025735E"/>
    <w:rsid w:val="002577E4"/>
    <w:rsid w:val="002616EF"/>
    <w:rsid w:val="002618CB"/>
    <w:rsid w:val="00271DE1"/>
    <w:rsid w:val="00274186"/>
    <w:rsid w:val="00287823"/>
    <w:rsid w:val="00290EC4"/>
    <w:rsid w:val="002A046A"/>
    <w:rsid w:val="002A7137"/>
    <w:rsid w:val="002B3F83"/>
    <w:rsid w:val="002D11B3"/>
    <w:rsid w:val="002D3FA2"/>
    <w:rsid w:val="002E01A9"/>
    <w:rsid w:val="002E0C35"/>
    <w:rsid w:val="002E1E4D"/>
    <w:rsid w:val="002E4151"/>
    <w:rsid w:val="002F1480"/>
    <w:rsid w:val="0030202A"/>
    <w:rsid w:val="00302083"/>
    <w:rsid w:val="00302310"/>
    <w:rsid w:val="003041CA"/>
    <w:rsid w:val="00304D2B"/>
    <w:rsid w:val="003372AA"/>
    <w:rsid w:val="00341262"/>
    <w:rsid w:val="00342184"/>
    <w:rsid w:val="00354DDB"/>
    <w:rsid w:val="0037539B"/>
    <w:rsid w:val="00376899"/>
    <w:rsid w:val="003B257D"/>
    <w:rsid w:val="003B5A4D"/>
    <w:rsid w:val="003B6205"/>
    <w:rsid w:val="003B6500"/>
    <w:rsid w:val="003C3E2F"/>
    <w:rsid w:val="003C6557"/>
    <w:rsid w:val="003D0CE7"/>
    <w:rsid w:val="003D4A59"/>
    <w:rsid w:val="003E69A0"/>
    <w:rsid w:val="003E7A32"/>
    <w:rsid w:val="003F5C91"/>
    <w:rsid w:val="003F5DA6"/>
    <w:rsid w:val="003F655E"/>
    <w:rsid w:val="0040019D"/>
    <w:rsid w:val="00402332"/>
    <w:rsid w:val="0041625C"/>
    <w:rsid w:val="00420B52"/>
    <w:rsid w:val="00424965"/>
    <w:rsid w:val="004564CE"/>
    <w:rsid w:val="004564F3"/>
    <w:rsid w:val="004614F3"/>
    <w:rsid w:val="004657F5"/>
    <w:rsid w:val="00467CF4"/>
    <w:rsid w:val="00474A28"/>
    <w:rsid w:val="00480893"/>
    <w:rsid w:val="004815BE"/>
    <w:rsid w:val="004840B2"/>
    <w:rsid w:val="004A5233"/>
    <w:rsid w:val="004A7B0F"/>
    <w:rsid w:val="004B153A"/>
    <w:rsid w:val="004B749B"/>
    <w:rsid w:val="004D4125"/>
    <w:rsid w:val="004D708D"/>
    <w:rsid w:val="004D782F"/>
    <w:rsid w:val="004E495F"/>
    <w:rsid w:val="004F04CF"/>
    <w:rsid w:val="004F6525"/>
    <w:rsid w:val="004F6F48"/>
    <w:rsid w:val="00534B66"/>
    <w:rsid w:val="00542D83"/>
    <w:rsid w:val="00550DCB"/>
    <w:rsid w:val="005574A5"/>
    <w:rsid w:val="0057077D"/>
    <w:rsid w:val="00574B12"/>
    <w:rsid w:val="00575145"/>
    <w:rsid w:val="0057529F"/>
    <w:rsid w:val="005846C7"/>
    <w:rsid w:val="00584906"/>
    <w:rsid w:val="00586249"/>
    <w:rsid w:val="005925EA"/>
    <w:rsid w:val="005A3872"/>
    <w:rsid w:val="005A79FC"/>
    <w:rsid w:val="005B1F8F"/>
    <w:rsid w:val="005B46B8"/>
    <w:rsid w:val="005C1F0A"/>
    <w:rsid w:val="005C25E7"/>
    <w:rsid w:val="005C4BDF"/>
    <w:rsid w:val="005E228E"/>
    <w:rsid w:val="005F30F7"/>
    <w:rsid w:val="005F32CD"/>
    <w:rsid w:val="005F46EF"/>
    <w:rsid w:val="00606E48"/>
    <w:rsid w:val="00606E8F"/>
    <w:rsid w:val="00611121"/>
    <w:rsid w:val="006128B8"/>
    <w:rsid w:val="00614A36"/>
    <w:rsid w:val="00617BD1"/>
    <w:rsid w:val="006214BC"/>
    <w:rsid w:val="00627AE8"/>
    <w:rsid w:val="006401B7"/>
    <w:rsid w:val="006409C1"/>
    <w:rsid w:val="00643B86"/>
    <w:rsid w:val="00644D96"/>
    <w:rsid w:val="00656A51"/>
    <w:rsid w:val="00665DE7"/>
    <w:rsid w:val="006801DE"/>
    <w:rsid w:val="00681119"/>
    <w:rsid w:val="00681FE6"/>
    <w:rsid w:val="00693915"/>
    <w:rsid w:val="006B3122"/>
    <w:rsid w:val="006C2614"/>
    <w:rsid w:val="006C38BD"/>
    <w:rsid w:val="006C5542"/>
    <w:rsid w:val="006C619D"/>
    <w:rsid w:val="006C796E"/>
    <w:rsid w:val="006D604B"/>
    <w:rsid w:val="006E04C9"/>
    <w:rsid w:val="006E2D98"/>
    <w:rsid w:val="006E539D"/>
    <w:rsid w:val="007038DE"/>
    <w:rsid w:val="00706677"/>
    <w:rsid w:val="0071672F"/>
    <w:rsid w:val="007434F0"/>
    <w:rsid w:val="00747DB1"/>
    <w:rsid w:val="00753970"/>
    <w:rsid w:val="00761F90"/>
    <w:rsid w:val="00766E32"/>
    <w:rsid w:val="0076737C"/>
    <w:rsid w:val="0077156D"/>
    <w:rsid w:val="0077238B"/>
    <w:rsid w:val="007839C9"/>
    <w:rsid w:val="007A4C83"/>
    <w:rsid w:val="007B42B8"/>
    <w:rsid w:val="007C2324"/>
    <w:rsid w:val="007C4525"/>
    <w:rsid w:val="007C723C"/>
    <w:rsid w:val="007C7DD4"/>
    <w:rsid w:val="007D165B"/>
    <w:rsid w:val="007D4CA1"/>
    <w:rsid w:val="007D699B"/>
    <w:rsid w:val="007F3ED6"/>
    <w:rsid w:val="008026D3"/>
    <w:rsid w:val="0080462F"/>
    <w:rsid w:val="0080587D"/>
    <w:rsid w:val="008066F1"/>
    <w:rsid w:val="0080689B"/>
    <w:rsid w:val="008112C5"/>
    <w:rsid w:val="00833BF1"/>
    <w:rsid w:val="00856728"/>
    <w:rsid w:val="00861D6F"/>
    <w:rsid w:val="00871818"/>
    <w:rsid w:val="008A39F1"/>
    <w:rsid w:val="008A55B6"/>
    <w:rsid w:val="008C1A8F"/>
    <w:rsid w:val="008C5A93"/>
    <w:rsid w:val="008D3AA9"/>
    <w:rsid w:val="008E256B"/>
    <w:rsid w:val="008F0C6E"/>
    <w:rsid w:val="008F53D1"/>
    <w:rsid w:val="00905E0B"/>
    <w:rsid w:val="00921EAC"/>
    <w:rsid w:val="00923F94"/>
    <w:rsid w:val="00924508"/>
    <w:rsid w:val="00927A28"/>
    <w:rsid w:val="00936AE0"/>
    <w:rsid w:val="00946B1E"/>
    <w:rsid w:val="009568C8"/>
    <w:rsid w:val="00980D7E"/>
    <w:rsid w:val="00984C4F"/>
    <w:rsid w:val="009863A8"/>
    <w:rsid w:val="00991F7D"/>
    <w:rsid w:val="009A0BD6"/>
    <w:rsid w:val="009A7E5A"/>
    <w:rsid w:val="009C11B1"/>
    <w:rsid w:val="009C76EF"/>
    <w:rsid w:val="009D0B2C"/>
    <w:rsid w:val="009D6DFB"/>
    <w:rsid w:val="009D7B33"/>
    <w:rsid w:val="009F2114"/>
    <w:rsid w:val="009F5C8D"/>
    <w:rsid w:val="00A10665"/>
    <w:rsid w:val="00A230FE"/>
    <w:rsid w:val="00A24AE7"/>
    <w:rsid w:val="00A2545B"/>
    <w:rsid w:val="00A32F07"/>
    <w:rsid w:val="00A34F46"/>
    <w:rsid w:val="00A460DD"/>
    <w:rsid w:val="00A575DD"/>
    <w:rsid w:val="00A70061"/>
    <w:rsid w:val="00A818E0"/>
    <w:rsid w:val="00A824A8"/>
    <w:rsid w:val="00A842F2"/>
    <w:rsid w:val="00A91F61"/>
    <w:rsid w:val="00A92977"/>
    <w:rsid w:val="00A97AB2"/>
    <w:rsid w:val="00AB3DE9"/>
    <w:rsid w:val="00AB5129"/>
    <w:rsid w:val="00AC368B"/>
    <w:rsid w:val="00AF6AB2"/>
    <w:rsid w:val="00B04862"/>
    <w:rsid w:val="00B20A26"/>
    <w:rsid w:val="00B25CAE"/>
    <w:rsid w:val="00B27384"/>
    <w:rsid w:val="00B63F46"/>
    <w:rsid w:val="00B64824"/>
    <w:rsid w:val="00B7222B"/>
    <w:rsid w:val="00B7551A"/>
    <w:rsid w:val="00B844B3"/>
    <w:rsid w:val="00BA2B5E"/>
    <w:rsid w:val="00BA76CB"/>
    <w:rsid w:val="00BB3318"/>
    <w:rsid w:val="00BC3193"/>
    <w:rsid w:val="00BC3D84"/>
    <w:rsid w:val="00BD28C7"/>
    <w:rsid w:val="00BE3848"/>
    <w:rsid w:val="00BF0406"/>
    <w:rsid w:val="00BF2095"/>
    <w:rsid w:val="00BF4338"/>
    <w:rsid w:val="00C03815"/>
    <w:rsid w:val="00C103F9"/>
    <w:rsid w:val="00C10439"/>
    <w:rsid w:val="00C205A0"/>
    <w:rsid w:val="00C332C7"/>
    <w:rsid w:val="00C41696"/>
    <w:rsid w:val="00C440E4"/>
    <w:rsid w:val="00C5085B"/>
    <w:rsid w:val="00C511E3"/>
    <w:rsid w:val="00C52EF5"/>
    <w:rsid w:val="00C57534"/>
    <w:rsid w:val="00C85D2E"/>
    <w:rsid w:val="00C87D55"/>
    <w:rsid w:val="00C92E7E"/>
    <w:rsid w:val="00CA2223"/>
    <w:rsid w:val="00CB4343"/>
    <w:rsid w:val="00CC0789"/>
    <w:rsid w:val="00CC6BEB"/>
    <w:rsid w:val="00CD17C3"/>
    <w:rsid w:val="00CD6A84"/>
    <w:rsid w:val="00CE2120"/>
    <w:rsid w:val="00D000DE"/>
    <w:rsid w:val="00D129F4"/>
    <w:rsid w:val="00D1683B"/>
    <w:rsid w:val="00D21269"/>
    <w:rsid w:val="00D257CA"/>
    <w:rsid w:val="00D33862"/>
    <w:rsid w:val="00D50D0F"/>
    <w:rsid w:val="00D73262"/>
    <w:rsid w:val="00D863BE"/>
    <w:rsid w:val="00DB2EEA"/>
    <w:rsid w:val="00DC44A0"/>
    <w:rsid w:val="00DC5153"/>
    <w:rsid w:val="00DC6FC3"/>
    <w:rsid w:val="00DE343E"/>
    <w:rsid w:val="00DF3398"/>
    <w:rsid w:val="00DF6C99"/>
    <w:rsid w:val="00E154ED"/>
    <w:rsid w:val="00E21E21"/>
    <w:rsid w:val="00E2259C"/>
    <w:rsid w:val="00E24A70"/>
    <w:rsid w:val="00E25F91"/>
    <w:rsid w:val="00E33A08"/>
    <w:rsid w:val="00E46B27"/>
    <w:rsid w:val="00E555CD"/>
    <w:rsid w:val="00E72F4E"/>
    <w:rsid w:val="00E87E0C"/>
    <w:rsid w:val="00E91801"/>
    <w:rsid w:val="00E96849"/>
    <w:rsid w:val="00EA062A"/>
    <w:rsid w:val="00EA7A80"/>
    <w:rsid w:val="00EC2D5F"/>
    <w:rsid w:val="00EC427A"/>
    <w:rsid w:val="00ED1DB4"/>
    <w:rsid w:val="00ED7A23"/>
    <w:rsid w:val="00F01C5D"/>
    <w:rsid w:val="00F038C3"/>
    <w:rsid w:val="00F07331"/>
    <w:rsid w:val="00F141D2"/>
    <w:rsid w:val="00F1532E"/>
    <w:rsid w:val="00F25FEB"/>
    <w:rsid w:val="00F26C2C"/>
    <w:rsid w:val="00F30B12"/>
    <w:rsid w:val="00F4340B"/>
    <w:rsid w:val="00F45AC1"/>
    <w:rsid w:val="00F53B19"/>
    <w:rsid w:val="00F719F3"/>
    <w:rsid w:val="00F72BB2"/>
    <w:rsid w:val="00F87656"/>
    <w:rsid w:val="00F87BF8"/>
    <w:rsid w:val="00FA3A9B"/>
    <w:rsid w:val="00FB25A9"/>
    <w:rsid w:val="00FD71A4"/>
    <w:rsid w:val="00FE11CC"/>
    <w:rsid w:val="00FE599F"/>
    <w:rsid w:val="00FF3709"/>
    <w:rsid w:val="00FF5E69"/>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82731"/>
  <w15:docId w15:val="{82A6B34E-C63E-464B-851B-0A10E49A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F83"/>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B3F83"/>
    <w:rPr>
      <w:rFonts w:ascii="Calibri" w:eastAsia="Calibri" w:hAnsi="Calibri" w:cs="Calibri"/>
    </w:rPr>
  </w:style>
  <w:style w:type="paragraph" w:styleId="Footer">
    <w:name w:val="footer"/>
    <w:basedOn w:val="Normal"/>
    <w:link w:val="FooterChar"/>
    <w:uiPriority w:val="99"/>
    <w:unhideWhenUsed/>
    <w:rsid w:val="002B3F83"/>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B3F83"/>
    <w:rPr>
      <w:rFonts w:ascii="Calibri" w:eastAsia="Calibri" w:hAnsi="Calibri" w:cs="Calibri"/>
    </w:rPr>
  </w:style>
  <w:style w:type="table" w:styleId="TableGrid">
    <w:name w:val="Table Grid"/>
    <w:basedOn w:val="TableNormal"/>
    <w:uiPriority w:val="59"/>
    <w:rsid w:val="002B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24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C45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5233"/>
    <w:rPr>
      <w:color w:val="0000FF"/>
      <w:u w:val="single"/>
    </w:rPr>
  </w:style>
  <w:style w:type="character" w:styleId="CommentReference">
    <w:name w:val="annotation reference"/>
    <w:basedOn w:val="DefaultParagraphFont"/>
    <w:uiPriority w:val="99"/>
    <w:semiHidden/>
    <w:unhideWhenUsed/>
    <w:rsid w:val="001924A6"/>
    <w:rPr>
      <w:sz w:val="16"/>
      <w:szCs w:val="16"/>
    </w:rPr>
  </w:style>
  <w:style w:type="paragraph" w:styleId="CommentText">
    <w:name w:val="annotation text"/>
    <w:basedOn w:val="Normal"/>
    <w:link w:val="CommentTextChar"/>
    <w:uiPriority w:val="99"/>
    <w:semiHidden/>
    <w:unhideWhenUsed/>
    <w:rsid w:val="001924A6"/>
    <w:pPr>
      <w:spacing w:line="240" w:lineRule="auto"/>
    </w:pPr>
    <w:rPr>
      <w:sz w:val="20"/>
      <w:szCs w:val="20"/>
    </w:rPr>
  </w:style>
  <w:style w:type="character" w:customStyle="1" w:styleId="CommentTextChar">
    <w:name w:val="Comment Text Char"/>
    <w:basedOn w:val="DefaultParagraphFont"/>
    <w:link w:val="CommentText"/>
    <w:uiPriority w:val="99"/>
    <w:semiHidden/>
    <w:rsid w:val="001924A6"/>
    <w:rPr>
      <w:sz w:val="20"/>
      <w:szCs w:val="20"/>
    </w:rPr>
  </w:style>
  <w:style w:type="paragraph" w:styleId="CommentSubject">
    <w:name w:val="annotation subject"/>
    <w:basedOn w:val="CommentText"/>
    <w:next w:val="CommentText"/>
    <w:link w:val="CommentSubjectChar"/>
    <w:uiPriority w:val="99"/>
    <w:semiHidden/>
    <w:unhideWhenUsed/>
    <w:rsid w:val="001924A6"/>
    <w:rPr>
      <w:b/>
      <w:bCs/>
    </w:rPr>
  </w:style>
  <w:style w:type="character" w:customStyle="1" w:styleId="CommentSubjectChar">
    <w:name w:val="Comment Subject Char"/>
    <w:basedOn w:val="CommentTextChar"/>
    <w:link w:val="CommentSubject"/>
    <w:uiPriority w:val="99"/>
    <w:semiHidden/>
    <w:rsid w:val="001924A6"/>
    <w:rPr>
      <w:b/>
      <w:bCs/>
      <w:sz w:val="20"/>
      <w:szCs w:val="20"/>
    </w:rPr>
  </w:style>
  <w:style w:type="paragraph" w:styleId="BalloonText">
    <w:name w:val="Balloon Text"/>
    <w:basedOn w:val="Normal"/>
    <w:link w:val="BalloonTextChar"/>
    <w:uiPriority w:val="99"/>
    <w:semiHidden/>
    <w:unhideWhenUsed/>
    <w:rsid w:val="00192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174C1C"/>
    <w:rPr>
      <w:color w:val="605E5C"/>
      <w:shd w:val="clear" w:color="auto" w:fill="E1DFDD"/>
    </w:rPr>
  </w:style>
  <w:style w:type="paragraph" w:styleId="ListParagraph">
    <w:name w:val="List Paragraph"/>
    <w:basedOn w:val="Normal"/>
    <w:uiPriority w:val="34"/>
    <w:qFormat/>
    <w:rsid w:val="005C25E7"/>
    <w:pPr>
      <w:ind w:left="720"/>
      <w:contextualSpacing/>
    </w:pPr>
  </w:style>
  <w:style w:type="character" w:styleId="FollowedHyperlink">
    <w:name w:val="FollowedHyperlink"/>
    <w:basedOn w:val="DefaultParagraphFont"/>
    <w:uiPriority w:val="99"/>
    <w:semiHidden/>
    <w:unhideWhenUsed/>
    <w:rsid w:val="00EA7A80"/>
    <w:rPr>
      <w:color w:val="954F72" w:themeColor="followedHyperlink"/>
      <w:u w:val="single"/>
    </w:rPr>
  </w:style>
  <w:style w:type="character" w:styleId="UnresolvedMention">
    <w:name w:val="Unresolved Mention"/>
    <w:basedOn w:val="DefaultParagraphFont"/>
    <w:uiPriority w:val="99"/>
    <w:semiHidden/>
    <w:unhideWhenUsed/>
    <w:rsid w:val="007C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2758">
      <w:bodyDiv w:val="1"/>
      <w:marLeft w:val="0"/>
      <w:marRight w:val="0"/>
      <w:marTop w:val="0"/>
      <w:marBottom w:val="0"/>
      <w:divBdr>
        <w:top w:val="none" w:sz="0" w:space="0" w:color="auto"/>
        <w:left w:val="none" w:sz="0" w:space="0" w:color="auto"/>
        <w:bottom w:val="none" w:sz="0" w:space="0" w:color="auto"/>
        <w:right w:val="none" w:sz="0" w:space="0" w:color="auto"/>
      </w:divBdr>
      <w:divsChild>
        <w:div w:id="512761657">
          <w:marLeft w:val="0"/>
          <w:marRight w:val="0"/>
          <w:marTop w:val="0"/>
          <w:marBottom w:val="0"/>
          <w:divBdr>
            <w:top w:val="none" w:sz="0" w:space="0" w:color="auto"/>
            <w:left w:val="none" w:sz="0" w:space="0" w:color="auto"/>
            <w:bottom w:val="none" w:sz="0" w:space="0" w:color="auto"/>
            <w:right w:val="none" w:sz="0" w:space="0" w:color="auto"/>
          </w:divBdr>
          <w:divsChild>
            <w:div w:id="5541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Ferguson@noaa.gov" TargetMode="External"/><Relationship Id="rId13" Type="http://schemas.openxmlformats.org/officeDocument/2006/relationships/hyperlink" Target="https://www.fisheries.noaa.gov/new-england-mid-atlantic/endangered-species-conservation/north-atlantic-right-whale-recovery-plan-northeast-us-implementation-team" TargetMode="External"/><Relationship Id="rId18" Type="http://schemas.openxmlformats.org/officeDocument/2006/relationships/hyperlink" Target="https://lnks.gd/l/eyJhbGciOiJIUzI1NiJ9.eyJidWxsZXRpbl9saW5rX2lkIjoxMDEsInVyaSI6ImJwMjpjbGljayIsImJ1bGxldGluX2lkIjoiMjAyMjAyMTcuNTM1ODIzMDEiLCJ1cmwiOiJodHRwczovL3d3dy5maXNoZXJpZXMubm9hYS5nb3YvYWN0aW9uLzUteWVhci1yZXZpZXctbmV3LXlvcmstYmlnaHQtY2hlc2FwZWFrZS1iYXktYW5kLWd1bGYtbWFpbmUtZGlzdGluY3QtcG9wdWxhdGlvbi1zZWdtZW50cz91dG1fbWVkaXVtPWVtYWlsJnV0bV9zb3VyY2U9Z292ZGVsaXZlcnkifQ.8ybc0PDsa4G8irIwmhFUmV70YE9LwYn6xncHBop8Ys0/s/857776909/br/126800068418-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arlonshabitatdupoisson.ca/fr/" TargetMode="External"/><Relationship Id="rId17" Type="http://schemas.openxmlformats.org/officeDocument/2006/relationships/hyperlink" Target="https://www.fisheries.noaa.gov/national/endangered-species-conservation/reducing-vessel-strikes-north-atlantic-right-wha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sheries.noaa.gov/new-england-mid-atlantic/marine-mammal-protection/planning-future-atlantic-large-whale-take-reduction-plan-modif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canada.ca/fr/transport-maritime/navigation-conditions-maritimes/proteger-baleines-noires-atlantique-nord-collisions-avec-navires-dans-golfe-saint-lauren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isheries.noaa.gov/action/emergency-closure-lobster-and-jonah-crab-trap-pot-fishery-area-between-massachusetts" TargetMode="External"/><Relationship Id="rId23" Type="http://schemas.openxmlformats.org/officeDocument/2006/relationships/header" Target="header3.xml"/><Relationship Id="rId10" Type="http://schemas.openxmlformats.org/officeDocument/2006/relationships/hyperlink" Target="https://www.dfo-mpo.gc.ca/fisheries-peches/commercial-commerciale/atl-arc/narw-bnan/management-gestion-fr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ide.Thomas@dfo-mpo.gc.ca" TargetMode="External"/><Relationship Id="rId14" Type="http://schemas.openxmlformats.org/officeDocument/2006/relationships/hyperlink" Target="https://www.fisheries.noaa.gov/leadership-message/compliance-assistance-place-support-fishermen-changing-gear-protect-right-wha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BFDD-CA94-4F5C-A77F-492B00B2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6027</Words>
  <Characters>34357</Characters>
  <Application>Microsoft Office Word</Application>
  <DocSecurity>0</DocSecurity>
  <Lines>286</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NOAA NMFS GARFO</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Ferguson</dc:creator>
  <cp:lastModifiedBy>Hiscott, Melissa</cp:lastModifiedBy>
  <cp:revision>2</cp:revision>
  <dcterms:created xsi:type="dcterms:W3CDTF">2022-07-26T16:51:00Z</dcterms:created>
  <dcterms:modified xsi:type="dcterms:W3CDTF">2022-07-26T16:51:00Z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2022-06-07T17:09:11Z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7650740b-002e-4772-9895-d2b9421f93ba</vt:lpwstr>
  </property>
  <property fmtid="{D5CDD505-2E9C-101B-9397-08002B2CF9AE}" pid="8" name="MSIP_Label_1bfb733f-faef-464c-9b6d-731b56f94973_ContentBits">
    <vt:lpwstr>0</vt:lpwstr>
  </property>
  <property fmtid="{D5CDD505-2E9C-101B-9397-08002B2CF9AE}" pid="9" name="_AdHocReviewCycleID">
    <vt:i4>379483335</vt:i4>
  </property>
  <property fmtid="{D5CDD505-2E9C-101B-9397-08002B2CF9AE}" pid="10" name="_NewReviewCycle">
    <vt:lpwstr/>
  </property>
  <property fmtid="{D5CDD505-2E9C-101B-9397-08002B2CF9AE}" pid="11" name="_EmailSubject">
    <vt:lpwstr>Commande(s) : 10648287###  [-]  Contrat : 200004685  [-]  Délai : 2022-07-22 16:00 HAE (Ott)</vt:lpwstr>
  </property>
  <property fmtid="{D5CDD505-2E9C-101B-9397-08002B2CF9AE}" pid="12" name="_AuthorEmail">
    <vt:lpwstr>Lyne.Beauchamp@tpsgc-pwgsc.gc.ca</vt:lpwstr>
  </property>
  <property fmtid="{D5CDD505-2E9C-101B-9397-08002B2CF9AE}" pid="13" name="_AuthorEmailDisplayName">
    <vt:lpwstr>Lyne Beauchamp</vt:lpwstr>
  </property>
  <property fmtid="{D5CDD505-2E9C-101B-9397-08002B2CF9AE}" pid="14" name="_PreviousAdHocReviewCycleID">
    <vt:i4>379483335</vt:i4>
  </property>
  <property fmtid="{D5CDD505-2E9C-101B-9397-08002B2CF9AE}" pid="15" name="_ReviewingToolsShownOnce">
    <vt:lpwstr/>
  </property>
</Properties>
</file>